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8D863" w14:textId="2B7B42A5" w:rsidR="00741546" w:rsidRPr="00DB4741" w:rsidRDefault="00741546" w:rsidP="00741546">
      <w:pPr>
        <w:pStyle w:val="a4"/>
        <w:widowControl w:val="0"/>
        <w:tabs>
          <w:tab w:val="right" w:pos="8280"/>
          <w:tab w:val="right" w:pos="9781"/>
        </w:tabs>
        <w:spacing w:after="0" w:line="276" w:lineRule="auto"/>
        <w:ind w:right="-58"/>
        <w:jc w:val="left"/>
        <w:rPr>
          <w:rFonts w:ascii="Arial" w:hAnsi="Arial" w:cs="Arial"/>
          <w:b/>
          <w:sz w:val="24"/>
          <w:lang w:val="en-US"/>
        </w:rPr>
      </w:pPr>
      <w:r>
        <w:rPr>
          <w:rFonts w:ascii="Arial" w:hAnsi="Arial" w:cs="Arial"/>
          <w:b/>
          <w:sz w:val="24"/>
          <w:lang w:val="en-US"/>
        </w:rPr>
        <w:t>3GPP TSG RAN WG1 #100</w:t>
      </w:r>
      <w:r w:rsidR="00403026" w:rsidRPr="00403026">
        <w:rPr>
          <w:rFonts w:ascii="Arial" w:hAnsi="Arial" w:cs="Arial" w:hint="eastAsia"/>
          <w:b/>
          <w:sz w:val="24"/>
          <w:lang w:val="en-US"/>
        </w:rPr>
        <w:t>bis</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Pr>
          <w:rFonts w:ascii="新細明體" w:eastAsia="新細明體" w:hAnsi="新細明體" w:cs="Arial" w:hint="eastAsia"/>
          <w:b/>
          <w:sz w:val="24"/>
          <w:lang w:val="en-US" w:eastAsia="zh-TW"/>
        </w:rPr>
        <w:t xml:space="preserve">      </w:t>
      </w:r>
      <w:r>
        <w:rPr>
          <w:rFonts w:ascii="新細明體" w:eastAsia="新細明體" w:hAnsi="新細明體" w:cs="Arial"/>
          <w:b/>
          <w:sz w:val="24"/>
          <w:lang w:val="en-US" w:eastAsia="zh-TW"/>
        </w:rPr>
        <w:t xml:space="preserve">  </w:t>
      </w:r>
      <w:r w:rsidR="00E3387E">
        <w:rPr>
          <w:rFonts w:ascii="Arial" w:hAnsi="Arial" w:cs="Arial"/>
          <w:b/>
          <w:sz w:val="24"/>
          <w:lang w:val="en-US"/>
        </w:rPr>
        <w:t>R1-2001905</w:t>
      </w:r>
    </w:p>
    <w:p w14:paraId="415FB79F" w14:textId="42D18C59" w:rsidR="00DB4741" w:rsidRDefault="00403026" w:rsidP="008A7843">
      <w:pPr>
        <w:pStyle w:val="a4"/>
        <w:widowControl w:val="0"/>
        <w:tabs>
          <w:tab w:val="right" w:pos="8280"/>
          <w:tab w:val="right" w:pos="9781"/>
        </w:tabs>
        <w:spacing w:after="0" w:line="276" w:lineRule="auto"/>
        <w:ind w:right="-58"/>
        <w:jc w:val="left"/>
        <w:rPr>
          <w:rFonts w:ascii="Arial" w:hAnsi="Arial" w:cs="Arial"/>
          <w:b/>
          <w:sz w:val="24"/>
          <w:lang w:val="en-US"/>
        </w:rPr>
      </w:pPr>
      <w:r w:rsidRPr="00403026">
        <w:rPr>
          <w:rFonts w:ascii="Arial" w:hAnsi="Arial" w:cs="Arial"/>
          <w:b/>
          <w:sz w:val="24"/>
          <w:lang w:val="en-US"/>
        </w:rPr>
        <w:t>e-Meeting, April 20th – 30th, 2020</w:t>
      </w:r>
    </w:p>
    <w:p w14:paraId="7438F75F" w14:textId="77777777" w:rsidR="00D24C85" w:rsidRPr="00583E19" w:rsidRDefault="00D24C85" w:rsidP="008A7843">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47E14CC3"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575F63" w:rsidRPr="00BE1E23">
        <w:rPr>
          <w:rFonts w:ascii="Arial" w:hAnsi="Arial" w:cs="Arial"/>
          <w:b/>
          <w:bCs/>
          <w:sz w:val="24"/>
          <w:lang w:val="en-US"/>
        </w:rPr>
        <w:t>2</w:t>
      </w:r>
      <w:r w:rsidR="0064130B">
        <w:rPr>
          <w:rFonts w:ascii="Arial" w:hAnsi="Arial" w:cs="Arial"/>
          <w:b/>
          <w:bCs/>
          <w:sz w:val="24"/>
          <w:lang w:val="en-US"/>
        </w:rPr>
        <w:t>.5</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64F9A42C"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741546" w:rsidRPr="00741546">
        <w:rPr>
          <w:rFonts w:ascii="Arial" w:hAnsi="Arial" w:cs="Arial"/>
          <w:b/>
          <w:bCs/>
          <w:sz w:val="24"/>
          <w:lang w:val="en-US"/>
        </w:rPr>
        <w:t xml:space="preserve">Remaining issues on </w:t>
      </w:r>
      <w:r w:rsidR="0064130B">
        <w:rPr>
          <w:rFonts w:ascii="Arial" w:hAnsi="Arial" w:cs="Arial"/>
          <w:b/>
          <w:bCs/>
          <w:sz w:val="24"/>
          <w:lang w:val="en-US"/>
        </w:rPr>
        <w:t>wideband</w:t>
      </w:r>
      <w:r w:rsidR="00E633EC">
        <w:rPr>
          <w:rFonts w:ascii="Arial" w:hAnsi="Arial" w:cs="Arial" w:hint="eastAsia"/>
          <w:b/>
          <w:bCs/>
          <w:sz w:val="24"/>
          <w:lang w:val="en-US"/>
        </w:rPr>
        <w:t xml:space="preserve"> </w:t>
      </w:r>
      <w:r w:rsidR="00403026" w:rsidRPr="00E633EC">
        <w:rPr>
          <w:rFonts w:ascii="Arial" w:hAnsi="Arial" w:cs="Arial" w:hint="eastAsia"/>
          <w:b/>
          <w:bCs/>
          <w:sz w:val="24"/>
          <w:lang w:val="en-US"/>
        </w:rPr>
        <w:t>operation</w:t>
      </w:r>
      <w:r w:rsidR="00403026" w:rsidRPr="00BE1E23">
        <w:rPr>
          <w:rFonts w:ascii="Arial" w:hAnsi="Arial" w:cs="Arial"/>
          <w:b/>
          <w:bCs/>
          <w:sz w:val="24"/>
          <w:lang w:val="en-US"/>
        </w:rPr>
        <w:t xml:space="preserve"> </w:t>
      </w:r>
      <w:r w:rsidR="00F05260" w:rsidRPr="00BE1E23">
        <w:rPr>
          <w:rFonts w:ascii="Arial" w:hAnsi="Arial" w:cs="Arial"/>
          <w:b/>
          <w:bCs/>
          <w:sz w:val="24"/>
          <w:lang w:val="en-US"/>
        </w:rPr>
        <w:t>for NR-U</w:t>
      </w:r>
      <w:r w:rsidR="00E633EC" w:rsidRPr="00E633EC">
        <w:rPr>
          <w:rFonts w:ascii="Arial" w:hAnsi="Arial" w:cs="Arial" w:hint="eastAsia"/>
          <w:b/>
          <w:bCs/>
          <w:sz w:val="24"/>
          <w:lang w:val="en-US"/>
        </w:rPr>
        <w:t xml:space="preserve"> </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FA0561" w:rsidRDefault="00E503C3" w:rsidP="008A7843">
      <w:pPr>
        <w:pStyle w:val="1"/>
        <w:keepNext w:val="0"/>
        <w:widowControl w:val="0"/>
        <w:spacing w:before="480" w:after="120"/>
        <w:ind w:left="518" w:hanging="518"/>
        <w:jc w:val="left"/>
        <w:rPr>
          <w:rFonts w:asciiTheme="minorHAnsi" w:hAnsiTheme="minorHAnsi" w:cstheme="minorHAnsi"/>
          <w:sz w:val="28"/>
        </w:rPr>
      </w:pPr>
      <w:r w:rsidRPr="00FA0561">
        <w:rPr>
          <w:rFonts w:asciiTheme="minorHAnsi" w:hAnsiTheme="minorHAnsi" w:cstheme="minorHAnsi"/>
          <w:sz w:val="28"/>
        </w:rPr>
        <w:t>Introduction</w:t>
      </w:r>
      <w:r w:rsidR="00DE31C2" w:rsidRPr="00FA0561">
        <w:rPr>
          <w:rFonts w:asciiTheme="minorHAnsi" w:hAnsiTheme="minorHAnsi" w:cstheme="minorHAnsi"/>
          <w:sz w:val="28"/>
        </w:rPr>
        <w:t xml:space="preserve"> </w:t>
      </w:r>
    </w:p>
    <w:p w14:paraId="2CC05B17" w14:textId="5F52B8A1" w:rsidR="00654829" w:rsidRPr="00FA0561" w:rsidRDefault="00654829" w:rsidP="00EF0C31">
      <w:pPr>
        <w:spacing w:after="0"/>
        <w:rPr>
          <w:rFonts w:asciiTheme="minorHAnsi" w:hAnsiTheme="minorHAnsi" w:cstheme="minorHAnsi"/>
          <w:sz w:val="22"/>
          <w:szCs w:val="22"/>
          <w:lang w:eastAsia="zh-TW"/>
        </w:rPr>
      </w:pPr>
      <w:r w:rsidRPr="00FA0561">
        <w:rPr>
          <w:rFonts w:asciiTheme="minorHAnsi" w:hAnsiTheme="minorHAnsi" w:cstheme="minorHAnsi"/>
          <w:sz w:val="22"/>
          <w:szCs w:val="22"/>
        </w:rPr>
        <w:t>In this contribution,</w:t>
      </w:r>
      <w:r w:rsidR="00EA72D8">
        <w:rPr>
          <w:rFonts w:asciiTheme="minorHAnsi" w:hAnsiTheme="minorHAnsi" w:cstheme="minorHAnsi"/>
          <w:sz w:val="22"/>
          <w:szCs w:val="22"/>
        </w:rPr>
        <w:t xml:space="preserve"> we discuss the remaining issues on</w:t>
      </w:r>
      <w:r w:rsidRPr="00FA0561">
        <w:rPr>
          <w:rFonts w:asciiTheme="minorHAnsi" w:hAnsiTheme="minorHAnsi" w:cstheme="minorHAnsi"/>
          <w:sz w:val="22"/>
          <w:szCs w:val="22"/>
        </w:rPr>
        <w:t xml:space="preserve"> </w:t>
      </w:r>
      <w:r w:rsidR="0064130B">
        <w:rPr>
          <w:rFonts w:asciiTheme="minorHAnsi" w:hAnsiTheme="minorHAnsi" w:cstheme="minorHAnsi"/>
          <w:sz w:val="22"/>
          <w:szCs w:val="22"/>
        </w:rPr>
        <w:t>wideband</w:t>
      </w:r>
      <w:r w:rsidR="00EA72D8" w:rsidRPr="00EA72D8">
        <w:rPr>
          <w:rFonts w:asciiTheme="minorHAnsi" w:hAnsiTheme="minorHAnsi" w:cstheme="minorHAnsi"/>
          <w:sz w:val="22"/>
          <w:szCs w:val="22"/>
        </w:rPr>
        <w:t xml:space="preserve"> </w:t>
      </w:r>
      <w:r w:rsidR="00EA72D8" w:rsidRPr="00FA0561">
        <w:rPr>
          <w:rFonts w:asciiTheme="minorHAnsi" w:hAnsiTheme="minorHAnsi" w:cstheme="minorHAnsi"/>
          <w:sz w:val="22"/>
          <w:szCs w:val="22"/>
        </w:rPr>
        <w:t>operation</w:t>
      </w:r>
      <w:r w:rsidRPr="00FA0561">
        <w:rPr>
          <w:rFonts w:asciiTheme="minorHAnsi" w:hAnsiTheme="minorHAnsi" w:cstheme="minorHAnsi"/>
          <w:sz w:val="22"/>
          <w:szCs w:val="22"/>
        </w:rPr>
        <w:t xml:space="preserve"> for NR-U and</w:t>
      </w:r>
      <w:r w:rsidR="00B9078E">
        <w:rPr>
          <w:rFonts w:asciiTheme="minorHAnsi" w:hAnsiTheme="minorHAnsi" w:cstheme="minorHAnsi"/>
          <w:sz w:val="22"/>
          <w:szCs w:val="22"/>
        </w:rPr>
        <w:t xml:space="preserve"> provide</w:t>
      </w:r>
      <w:r w:rsidRPr="00FA0561">
        <w:rPr>
          <w:rFonts w:asciiTheme="minorHAnsi" w:hAnsiTheme="minorHAnsi" w:cstheme="minorHAnsi"/>
          <w:sz w:val="22"/>
          <w:szCs w:val="22"/>
        </w:rPr>
        <w:t xml:space="preserve"> </w:t>
      </w:r>
      <w:r w:rsidR="00B9078E">
        <w:rPr>
          <w:rFonts w:asciiTheme="minorHAnsi" w:hAnsiTheme="minorHAnsi" w:cstheme="minorHAnsi"/>
          <w:sz w:val="22"/>
          <w:szCs w:val="22"/>
        </w:rPr>
        <w:t>text proposals</w:t>
      </w:r>
      <w:r w:rsidRPr="00FA0561">
        <w:rPr>
          <w:rFonts w:asciiTheme="minorHAnsi" w:hAnsiTheme="minorHAnsi" w:cstheme="minorHAnsi"/>
          <w:sz w:val="22"/>
          <w:szCs w:val="22"/>
        </w:rPr>
        <w:t xml:space="preserve"> to the latest version of the R16 NR-U specifications</w:t>
      </w:r>
      <w:r w:rsidRPr="00FA0561">
        <w:rPr>
          <w:rFonts w:asciiTheme="minorHAnsi" w:eastAsia="新細明體" w:hAnsiTheme="minorHAnsi" w:cstheme="minorHAnsi"/>
          <w:sz w:val="22"/>
          <w:szCs w:val="22"/>
          <w:lang w:eastAsia="zh-TW"/>
        </w:rPr>
        <w:t>.</w:t>
      </w:r>
    </w:p>
    <w:p w14:paraId="1729F230" w14:textId="5017FAAC" w:rsidR="00B530F8" w:rsidRDefault="00403026" w:rsidP="00734E09">
      <w:pPr>
        <w:pStyle w:val="1"/>
        <w:keepNext w:val="0"/>
        <w:widowControl w:val="0"/>
        <w:spacing w:before="480" w:after="0"/>
        <w:ind w:left="518" w:hanging="518"/>
        <w:jc w:val="left"/>
        <w:rPr>
          <w:rFonts w:asciiTheme="minorHAnsi" w:hAnsiTheme="minorHAnsi" w:cstheme="minorHAnsi"/>
          <w:sz w:val="28"/>
        </w:rPr>
      </w:pPr>
      <w:r>
        <w:rPr>
          <w:rFonts w:asciiTheme="minorHAnsi" w:hAnsiTheme="minorHAnsi" w:cstheme="minorHAnsi"/>
          <w:sz w:val="28"/>
        </w:rPr>
        <w:t xml:space="preserve">Remaining issues on </w:t>
      </w:r>
      <w:r w:rsidR="00684E3A">
        <w:rPr>
          <w:rFonts w:asciiTheme="minorHAnsi" w:hAnsiTheme="minorHAnsi" w:cstheme="minorHAnsi"/>
          <w:sz w:val="28"/>
        </w:rPr>
        <w:t>wideband operation</w:t>
      </w:r>
    </w:p>
    <w:p w14:paraId="38066390" w14:textId="2D5BA9B9" w:rsidR="004341F5" w:rsidRPr="00E5668D" w:rsidRDefault="004341F5" w:rsidP="00EF0C31">
      <w:pPr>
        <w:pStyle w:val="2"/>
        <w:jc w:val="left"/>
        <w:rPr>
          <w:rFonts w:asciiTheme="minorHAnsi" w:hAnsiTheme="minorHAnsi" w:cstheme="minorHAnsi"/>
          <w:szCs w:val="24"/>
        </w:rPr>
      </w:pPr>
      <w:r>
        <w:rPr>
          <w:rFonts w:asciiTheme="minorHAnsi" w:hAnsiTheme="minorHAnsi" w:cstheme="minorHAnsi"/>
          <w:szCs w:val="24"/>
        </w:rPr>
        <w:t xml:space="preserve">Issue 1: </w:t>
      </w:r>
      <w:r w:rsidR="00D74540" w:rsidRPr="00D74540">
        <w:rPr>
          <w:rFonts w:asciiTheme="minorHAnsi" w:hAnsiTheme="minorHAnsi" w:cstheme="minorHAnsi" w:hint="eastAsia"/>
          <w:szCs w:val="24"/>
        </w:rPr>
        <w:t xml:space="preserve">CORESET </w:t>
      </w:r>
      <w:r w:rsidR="00D74540" w:rsidRPr="00D74540">
        <w:rPr>
          <w:rFonts w:asciiTheme="minorHAnsi" w:hAnsiTheme="minorHAnsi" w:cstheme="minorHAnsi"/>
          <w:szCs w:val="24"/>
        </w:rPr>
        <w:t>associated</w:t>
      </w:r>
      <w:r w:rsidR="00D74540" w:rsidRPr="00D74540">
        <w:rPr>
          <w:rFonts w:asciiTheme="minorHAnsi" w:hAnsiTheme="minorHAnsi" w:cstheme="minorHAnsi" w:hint="eastAsia"/>
          <w:szCs w:val="24"/>
        </w:rPr>
        <w:t xml:space="preserve"> with </w:t>
      </w:r>
      <w:r w:rsidR="00EF0C31">
        <w:rPr>
          <w:rFonts w:asciiTheme="minorHAnsi" w:hAnsiTheme="minorHAnsi" w:cstheme="minorHAnsi"/>
          <w:szCs w:val="24"/>
        </w:rPr>
        <w:t>SS</w:t>
      </w:r>
      <w:r w:rsidR="00D74540" w:rsidRPr="00D74540">
        <w:rPr>
          <w:rFonts w:asciiTheme="minorHAnsi" w:hAnsiTheme="minorHAnsi" w:cstheme="minorHAnsi"/>
          <w:szCs w:val="24"/>
        </w:rPr>
        <w:t xml:space="preserve"> set</w:t>
      </w:r>
      <w:r w:rsidR="00992148">
        <w:rPr>
          <w:rFonts w:asciiTheme="minorHAnsi" w:hAnsiTheme="minorHAnsi" w:cstheme="minorHAnsi"/>
          <w:szCs w:val="24"/>
        </w:rPr>
        <w:t>s</w:t>
      </w:r>
      <w:r w:rsidR="00EF0C31">
        <w:rPr>
          <w:rFonts w:asciiTheme="minorHAnsi" w:hAnsiTheme="minorHAnsi" w:cstheme="minorHAnsi"/>
          <w:szCs w:val="24"/>
        </w:rPr>
        <w:t xml:space="preserve"> configured </w:t>
      </w:r>
      <w:r w:rsidR="00D74540" w:rsidRPr="00D74540">
        <w:rPr>
          <w:rFonts w:asciiTheme="minorHAnsi" w:hAnsiTheme="minorHAnsi" w:cstheme="minorHAnsi"/>
          <w:szCs w:val="24"/>
        </w:rPr>
        <w:t xml:space="preserve">with and without </w:t>
      </w:r>
      <w:r w:rsidR="00D74540" w:rsidRPr="00D74540">
        <w:rPr>
          <w:rFonts w:asciiTheme="minorHAnsi" w:hAnsiTheme="minorHAnsi" w:cstheme="minorHAnsi" w:hint="eastAsia"/>
          <w:i/>
          <w:iCs w:val="0"/>
          <w:szCs w:val="24"/>
        </w:rPr>
        <w:t>f</w:t>
      </w:r>
      <w:r w:rsidR="00D74540" w:rsidRPr="00D74540">
        <w:rPr>
          <w:rFonts w:asciiTheme="minorHAnsi" w:hAnsiTheme="minorHAnsi" w:cstheme="minorHAnsi"/>
          <w:i/>
          <w:iCs w:val="0"/>
          <w:szCs w:val="24"/>
        </w:rPr>
        <w:t>reqMonitorLocation-r16</w:t>
      </w:r>
    </w:p>
    <w:p w14:paraId="20A501A4" w14:textId="77777777" w:rsidR="004341F5" w:rsidRDefault="004341F5" w:rsidP="004341F5">
      <w:pPr>
        <w:spacing w:before="240" w:after="240"/>
        <w:jc w:val="left"/>
        <w:rPr>
          <w:rFonts w:asciiTheme="minorHAnsi" w:hAnsiTheme="minorHAnsi" w:cstheme="minorHAnsi"/>
          <w:bCs/>
          <w:sz w:val="22"/>
          <w:szCs w:val="22"/>
          <w:lang w:eastAsia="x-none"/>
        </w:rPr>
      </w:pPr>
      <w:r>
        <w:rPr>
          <w:noProof/>
          <w:lang w:val="en-US" w:eastAsia="zh-TW"/>
        </w:rPr>
        <mc:AlternateContent>
          <mc:Choice Requires="wps">
            <w:drawing>
              <wp:inline distT="0" distB="0" distL="0" distR="0" wp14:anchorId="4551D511" wp14:editId="1E9F27B2">
                <wp:extent cx="6378854" cy="5025224"/>
                <wp:effectExtent l="0" t="0" r="22225" b="23495"/>
                <wp:docPr id="4" name="矩形 4"/>
                <wp:cNvGraphicFramePr/>
                <a:graphic xmlns:a="http://schemas.openxmlformats.org/drawingml/2006/main">
                  <a:graphicData uri="http://schemas.microsoft.com/office/word/2010/wordprocessingShape">
                    <wps:wsp>
                      <wps:cNvSpPr/>
                      <wps:spPr>
                        <a:xfrm>
                          <a:off x="0" y="0"/>
                          <a:ext cx="6378854" cy="502522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0652F1" w14:textId="4A5650F0" w:rsidR="00FC6F7A" w:rsidRPr="00F34927" w:rsidRDefault="00FC6F7A" w:rsidP="00F34927">
                            <w:pPr>
                              <w:spacing w:after="0"/>
                              <w:rPr>
                                <w:rFonts w:ascii="Times New Roman" w:hAnsi="Times New Roman"/>
                                <w:b/>
                                <w:color w:val="000000" w:themeColor="text1"/>
                                <w:szCs w:val="20"/>
                                <w:lang w:eastAsia="x-none"/>
                              </w:rPr>
                            </w:pPr>
                            <w:r w:rsidRPr="00F34927">
                              <w:rPr>
                                <w:rFonts w:ascii="Times New Roman" w:hAnsi="Times New Roman"/>
                                <w:b/>
                                <w:color w:val="000000" w:themeColor="text1"/>
                                <w:szCs w:val="20"/>
                                <w:highlight w:val="green"/>
                                <w:lang w:eastAsia="x-none"/>
                              </w:rPr>
                              <w:t>Extract from clause 10.1 in the endorsed CR of TS 38.213 for R16 NR-U [1]</w:t>
                            </w:r>
                          </w:p>
                          <w:p w14:paraId="7F98F79A" w14:textId="77777777" w:rsidR="00FC6F7A" w:rsidRPr="00F34927" w:rsidRDefault="00FC6F7A" w:rsidP="00F34927">
                            <w:pPr>
                              <w:keepNext/>
                              <w:keepLines/>
                              <w:spacing w:before="240" w:after="0"/>
                              <w:ind w:left="1134" w:hanging="1134"/>
                              <w:jc w:val="center"/>
                              <w:outlineLvl w:val="1"/>
                              <w:rPr>
                                <w:rFonts w:eastAsia="SimSun"/>
                                <w:noProof/>
                                <w:color w:val="000000" w:themeColor="text1"/>
                                <w:szCs w:val="20"/>
                                <w:lang w:eastAsia="zh-CN"/>
                              </w:rPr>
                            </w:pPr>
                            <w:r w:rsidRPr="00F34927">
                              <w:rPr>
                                <w:rFonts w:eastAsia="SimSun"/>
                                <w:noProof/>
                                <w:color w:val="000000" w:themeColor="text1"/>
                                <w:szCs w:val="20"/>
                                <w:lang w:eastAsia="zh-CN"/>
                              </w:rPr>
                              <w:t>*** Unchanged text is omitted ***</w:t>
                            </w:r>
                          </w:p>
                          <w:p w14:paraId="5CBB73C7" w14:textId="77777777" w:rsidR="00FC6F7A" w:rsidRPr="00F34927" w:rsidRDefault="00FC6F7A" w:rsidP="00F34927">
                            <w:pPr>
                              <w:spacing w:before="240"/>
                              <w:rPr>
                                <w:rFonts w:ascii="Times New Roman" w:hAnsi="Times New Roman"/>
                                <w:color w:val="000000" w:themeColor="text1"/>
                                <w:szCs w:val="20"/>
                              </w:rPr>
                            </w:pPr>
                            <w:r w:rsidRPr="00F34927">
                              <w:rPr>
                                <w:rFonts w:ascii="Times New Roman" w:eastAsia="SimSun" w:hAnsi="Times New Roman"/>
                                <w:color w:val="000000" w:themeColor="text1"/>
                                <w:szCs w:val="20"/>
                              </w:rPr>
                              <w:t xml:space="preserve">For each </w:t>
                            </w:r>
                            <w:r w:rsidRPr="00F34927">
                              <w:rPr>
                                <w:rFonts w:ascii="Times New Roman" w:hAnsi="Times New Roman"/>
                                <w:color w:val="000000" w:themeColor="text1"/>
                                <w:szCs w:val="20"/>
                              </w:rPr>
                              <w:t xml:space="preserve">CORESET in </w:t>
                            </w:r>
                            <w:r w:rsidRPr="00F34927">
                              <w:rPr>
                                <w:rFonts w:ascii="Times New Roman" w:eastAsia="SimSun" w:hAnsi="Times New Roman"/>
                                <w:color w:val="000000" w:themeColor="text1"/>
                                <w:szCs w:val="20"/>
                              </w:rPr>
                              <w:t xml:space="preserve">a DL BWP of a serving cell, a respective </w:t>
                            </w:r>
                            <w:proofErr w:type="spellStart"/>
                            <w:r w:rsidRPr="00F34927">
                              <w:rPr>
                                <w:rFonts w:ascii="Times New Roman" w:hAnsi="Times New Roman"/>
                                <w:i/>
                                <w:color w:val="000000" w:themeColor="text1"/>
                                <w:szCs w:val="20"/>
                              </w:rPr>
                              <w:t>frequencyDomainResources</w:t>
                            </w:r>
                            <w:proofErr w:type="spellEnd"/>
                            <w:r w:rsidRPr="00F34927">
                              <w:rPr>
                                <w:rFonts w:ascii="Times New Roman" w:hAnsi="Times New Roman"/>
                                <w:color w:val="000000" w:themeColor="text1"/>
                                <w:szCs w:val="20"/>
                              </w:rPr>
                              <w:t xml:space="preserve"> provides a bitmap. </w:t>
                            </w:r>
                          </w:p>
                          <w:p w14:paraId="1E55839E" w14:textId="77777777" w:rsidR="00FC6F7A" w:rsidRPr="00F34927" w:rsidRDefault="00FC6F7A" w:rsidP="00F34927">
                            <w:pPr>
                              <w:ind w:left="644" w:hanging="360"/>
                              <w:rPr>
                                <w:rFonts w:ascii="Times New Roman" w:hAnsi="Times New Roman"/>
                                <w:color w:val="000000" w:themeColor="text1"/>
                                <w:szCs w:val="20"/>
                              </w:rPr>
                            </w:pPr>
                            <w:r w:rsidRPr="00F34927">
                              <w:rPr>
                                <w:rFonts w:ascii="Times New Roman" w:hAnsi="Times New Roman"/>
                                <w:color w:val="000000" w:themeColor="text1"/>
                                <w:szCs w:val="20"/>
                              </w:rPr>
                              <w:t>-</w:t>
                            </w:r>
                            <w:r w:rsidRPr="00F34927">
                              <w:rPr>
                                <w:rFonts w:ascii="Times New Roman" w:hAnsi="Times New Roman"/>
                                <w:color w:val="000000" w:themeColor="text1"/>
                                <w:szCs w:val="20"/>
                              </w:rPr>
                              <w:tab/>
                              <w:t xml:space="preserve">if a CORESET is not associated with any search space set configured with </w:t>
                            </w:r>
                            <w:r w:rsidRPr="00F34927">
                              <w:rPr>
                                <w:rFonts w:ascii="Times New Roman" w:hAnsi="Times New Roman"/>
                                <w:i/>
                                <w:color w:val="000000" w:themeColor="text1"/>
                                <w:szCs w:val="20"/>
                              </w:rPr>
                              <w:t>freqMonitorLocation-r16</w:t>
                            </w:r>
                            <w:r w:rsidRPr="00F34927">
                              <w:rPr>
                                <w:rFonts w:ascii="Times New Roman" w:hAnsi="Times New Roman"/>
                                <w:color w:val="000000" w:themeColor="text1"/>
                                <w:szCs w:val="20"/>
                              </w:rPr>
                              <w:t xml:space="preserve">, the bits of the bitmap have a one-to-one mapping with non-overlapping groups of 6 consecutive PRBs, in ascending order of the PRB index in the DL BWP bandwidth of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BWP</m:t>
                                  </m:r>
                                </m:sup>
                              </m:sSubSup>
                            </m:oMath>
                            <w:r w:rsidRPr="00F34927">
                              <w:rPr>
                                <w:rFonts w:ascii="Times New Roman" w:hAnsi="Times New Roman"/>
                                <w:color w:val="000000" w:themeColor="text1"/>
                                <w:szCs w:val="20"/>
                              </w:rPr>
                              <w:t xml:space="preserve"> PRBs with starting common RB position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oMath>
                            <w:r w:rsidRPr="00F34927">
                              <w:rPr>
                                <w:rFonts w:ascii="Times New Roman" w:hAnsi="Times New Roman"/>
                                <w:color w:val="000000" w:themeColor="text1"/>
                                <w:szCs w:val="20"/>
                              </w:rPr>
                              <w:t xml:space="preserve">, where the first common RB of the first group of 6 PRBs has common RB index </w:t>
                            </w:r>
                            <m:oMath>
                              <m:r>
                                <w:rPr>
                                  <w:rFonts w:ascii="Cambria Math" w:hAnsi="Cambria Math"/>
                                  <w:color w:val="000000" w:themeColor="text1"/>
                                  <w:szCs w:val="20"/>
                                </w:rPr>
                                <m:t>6⋅</m:t>
                              </m:r>
                              <m:d>
                                <m:dPr>
                                  <m:begChr m:val="⌈"/>
                                  <m:endChr m:val="⌉"/>
                                  <m:ctrlPr>
                                    <w:rPr>
                                      <w:rFonts w:ascii="Cambria Math" w:hAnsi="Cambria Math"/>
                                      <w:i/>
                                      <w:color w:val="000000" w:themeColor="text1"/>
                                      <w:szCs w:val="20"/>
                                    </w:rPr>
                                  </m:ctrlPr>
                                </m:dPr>
                                <m:e>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r>
                                    <w:rPr>
                                      <w:rFonts w:ascii="Cambria Math" w:hAnsi="Cambria Math"/>
                                      <w:color w:val="000000" w:themeColor="text1"/>
                                      <w:szCs w:val="20"/>
                                    </w:rPr>
                                    <m:t>/6</m:t>
                                  </m:r>
                                </m:e>
                              </m:d>
                            </m:oMath>
                            <w:r w:rsidRPr="00F34927">
                              <w:rPr>
                                <w:rFonts w:ascii="Times New Roman" w:hAnsi="Times New Roman"/>
                                <w:color w:val="000000" w:themeColor="text1"/>
                                <w:szCs w:val="20"/>
                              </w:rPr>
                              <w:t xml:space="preserve"> if </w:t>
                            </w:r>
                            <w:proofErr w:type="spellStart"/>
                            <w:r w:rsidRPr="00F34927">
                              <w:rPr>
                                <w:rFonts w:ascii="Times New Roman" w:hAnsi="Times New Roman"/>
                                <w:i/>
                                <w:color w:val="000000" w:themeColor="text1"/>
                                <w:szCs w:val="20"/>
                              </w:rPr>
                              <w:t>rb</w:t>
                            </w:r>
                            <w:proofErr w:type="spellEnd"/>
                            <w:r w:rsidRPr="00F34927">
                              <w:rPr>
                                <w:rFonts w:ascii="Times New Roman" w:hAnsi="Times New Roman"/>
                                <w:i/>
                                <w:color w:val="000000" w:themeColor="text1"/>
                                <w:szCs w:val="20"/>
                              </w:rPr>
                              <w:t>-offset</w:t>
                            </w:r>
                            <w:r w:rsidRPr="00F34927">
                              <w:rPr>
                                <w:rFonts w:ascii="Times New Roman" w:hAnsi="Times New Roman"/>
                                <w:color w:val="000000" w:themeColor="text1"/>
                                <w:szCs w:val="20"/>
                              </w:rPr>
                              <w:t xml:space="preserve"> is not provided, or the first common RB of the first group of 6 PRBs has common RB index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r>
                                <w:rPr>
                                  <w:rFonts w:ascii="Cambria Math" w:hAnsi="Cambria Math"/>
                                  <w:color w:val="000000" w:themeColor="text1"/>
                                  <w:szCs w:val="20"/>
                                </w:rPr>
                                <m:t>+</m:t>
                              </m:r>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rFonts w:ascii="Times New Roman" w:hAnsi="Times New Roman"/>
                                <w:color w:val="000000" w:themeColor="text1"/>
                                <w:szCs w:val="20"/>
                              </w:rPr>
                              <w:t xml:space="preserve"> where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rFonts w:ascii="Times New Roman" w:hAnsi="Times New Roman"/>
                                <w:color w:val="000000" w:themeColor="text1"/>
                                <w:szCs w:val="20"/>
                              </w:rPr>
                              <w:t xml:space="preserve"> is provided by </w:t>
                            </w:r>
                            <w:proofErr w:type="spellStart"/>
                            <w:r w:rsidRPr="00F34927">
                              <w:rPr>
                                <w:rFonts w:ascii="Times New Roman" w:hAnsi="Times New Roman"/>
                                <w:i/>
                                <w:color w:val="000000" w:themeColor="text1"/>
                                <w:szCs w:val="20"/>
                              </w:rPr>
                              <w:t>rb</w:t>
                            </w:r>
                            <w:proofErr w:type="spellEnd"/>
                            <w:r w:rsidRPr="00F34927">
                              <w:rPr>
                                <w:rFonts w:ascii="Times New Roman" w:hAnsi="Times New Roman"/>
                                <w:i/>
                                <w:color w:val="000000" w:themeColor="text1"/>
                                <w:szCs w:val="20"/>
                              </w:rPr>
                              <w:t>-offset.</w:t>
                            </w:r>
                            <w:r w:rsidRPr="00F34927">
                              <w:rPr>
                                <w:rFonts w:ascii="Times New Roman" w:hAnsi="Times New Roman"/>
                                <w:color w:val="000000" w:themeColor="text1"/>
                                <w:szCs w:val="20"/>
                              </w:rPr>
                              <w:t xml:space="preserve"> </w:t>
                            </w:r>
                          </w:p>
                          <w:p w14:paraId="51A71492" w14:textId="77777777" w:rsidR="00FC6F7A" w:rsidRPr="00F34927" w:rsidRDefault="00FC6F7A" w:rsidP="00F34927">
                            <w:pPr>
                              <w:ind w:left="644" w:hanging="360"/>
                              <w:rPr>
                                <w:rFonts w:ascii="Times New Roman" w:hAnsi="Times New Roman"/>
                                <w:color w:val="000000" w:themeColor="text1"/>
                                <w:szCs w:val="20"/>
                              </w:rPr>
                            </w:pPr>
                            <w:r w:rsidRPr="00F34927">
                              <w:rPr>
                                <w:rFonts w:ascii="Times New Roman" w:hAnsi="Times New Roman"/>
                                <w:color w:val="000000" w:themeColor="text1"/>
                                <w:szCs w:val="20"/>
                              </w:rPr>
                              <w:t>-</w:t>
                            </w:r>
                            <w:r w:rsidRPr="00F34927">
                              <w:rPr>
                                <w:rFonts w:ascii="Times New Roman" w:hAnsi="Times New Roman"/>
                                <w:color w:val="000000" w:themeColor="text1"/>
                                <w:szCs w:val="20"/>
                              </w:rPr>
                              <w:tab/>
                              <w:t xml:space="preserve">if a CORESET is associated with at least one search space set configured with </w:t>
                            </w:r>
                            <w:r w:rsidRPr="00F34927">
                              <w:rPr>
                                <w:rFonts w:ascii="Times New Roman" w:hAnsi="Times New Roman"/>
                                <w:i/>
                                <w:color w:val="000000" w:themeColor="text1"/>
                                <w:szCs w:val="20"/>
                              </w:rPr>
                              <w:t>freqMonitorLocation-r16</w:t>
                            </w:r>
                            <w:r w:rsidRPr="00F34927">
                              <w:rPr>
                                <w:rFonts w:ascii="Times New Roman" w:hAnsi="Times New Roman"/>
                                <w:color w:val="000000" w:themeColor="text1"/>
                                <w:szCs w:val="20"/>
                              </w:rPr>
                              <w:t xml:space="preserve">, the first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RBG,set0</m:t>
                                  </m:r>
                                </m:sub>
                                <m:sup>
                                  <m:r>
                                    <m:rPr>
                                      <m:sty m:val="p"/>
                                    </m:rPr>
                                    <w:rPr>
                                      <w:rFonts w:ascii="Cambria Math" w:hAnsi="Cambria Math"/>
                                      <w:color w:val="000000" w:themeColor="text1"/>
                                      <w:szCs w:val="20"/>
                                    </w:rPr>
                                    <m:t>size</m:t>
                                  </m:r>
                                </m:sup>
                              </m:sSubSup>
                            </m:oMath>
                            <w:r w:rsidRPr="00F34927">
                              <w:rPr>
                                <w:rFonts w:ascii="Times New Roman" w:hAnsi="Times New Roman"/>
                                <w:color w:val="000000" w:themeColor="text1"/>
                                <w:szCs w:val="20"/>
                              </w:rPr>
                              <w:t xml:space="preserve">  bits of the bitmap have a one-to-one mapping with non-overlapping groups of 6 consecutive PRBs, in ascending order of the PRB index in the DL BWP bandwidth of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BWP</m:t>
                                  </m:r>
                                </m:sup>
                              </m:sSubSup>
                            </m:oMath>
                            <w:r w:rsidRPr="00F34927">
                              <w:rPr>
                                <w:rFonts w:ascii="Times New Roman" w:hAnsi="Times New Roman"/>
                                <w:color w:val="000000" w:themeColor="text1"/>
                                <w:szCs w:val="20"/>
                              </w:rPr>
                              <w:t xml:space="preserve"> PRBs with starting common RB </w:t>
                            </w:r>
                            <w:proofErr w:type="gramStart"/>
                            <w:r w:rsidRPr="00F34927">
                              <w:rPr>
                                <w:rFonts w:ascii="Times New Roman" w:hAnsi="Times New Roman"/>
                                <w:color w:val="000000" w:themeColor="text1"/>
                                <w:szCs w:val="20"/>
                              </w:rPr>
                              <w:t xml:space="preserve">position </w:t>
                            </w:r>
                            <w:proofErr w:type="gramEnd"/>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oMath>
                            <w:r w:rsidRPr="00F34927">
                              <w:rPr>
                                <w:rFonts w:ascii="Times New Roman" w:hAnsi="Times New Roman"/>
                                <w:color w:val="000000" w:themeColor="text1"/>
                                <w:szCs w:val="20"/>
                              </w:rPr>
                              <w:t xml:space="preserve">, where the first common RB of the first group of 6 PRBs has common RB index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r>
                                <w:rPr>
                                  <w:rFonts w:ascii="Cambria Math" w:hAnsi="Cambria Math"/>
                                  <w:color w:val="000000" w:themeColor="text1"/>
                                  <w:szCs w:val="20"/>
                                </w:rPr>
                                <m:t>+</m:t>
                              </m:r>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rFonts w:ascii="Times New Roman" w:hAnsi="Times New Roman"/>
                                <w:color w:val="000000" w:themeColor="text1"/>
                                <w:szCs w:val="20"/>
                              </w:rPr>
                              <w:t xml:space="preserve">.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RBG,set0</m:t>
                                  </m:r>
                                </m:sub>
                                <m:sup>
                                  <m:r>
                                    <m:rPr>
                                      <m:sty m:val="p"/>
                                    </m:rPr>
                                    <w:rPr>
                                      <w:rFonts w:ascii="Cambria Math" w:hAnsi="Cambria Math"/>
                                      <w:color w:val="000000" w:themeColor="text1"/>
                                      <w:szCs w:val="20"/>
                                    </w:rPr>
                                    <m:t>size</m:t>
                                  </m:r>
                                </m:sup>
                              </m:sSubSup>
                              <m:r>
                                <w:rPr>
                                  <w:rFonts w:ascii="Cambria Math" w:hAnsi="Cambria Math"/>
                                  <w:color w:val="000000" w:themeColor="text1"/>
                                  <w:szCs w:val="20"/>
                                </w:rPr>
                                <m:t>=</m:t>
                              </m:r>
                              <m:d>
                                <m:dPr>
                                  <m:begChr m:val="⌊"/>
                                  <m:endChr m:val="⌋"/>
                                  <m:ctrlPr>
                                    <w:rPr>
                                      <w:rFonts w:ascii="Cambria Math" w:hAnsi="Cambria Math"/>
                                      <w:i/>
                                      <w:color w:val="000000" w:themeColor="text1"/>
                                      <w:szCs w:val="20"/>
                                    </w:rPr>
                                  </m:ctrlPr>
                                </m:dPr>
                                <m:e>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RB,set0</m:t>
                                      </m:r>
                                    </m:sub>
                                    <m:sup>
                                      <m:r>
                                        <m:rPr>
                                          <m:sty m:val="p"/>
                                        </m:rPr>
                                        <w:rPr>
                                          <w:rFonts w:ascii="Cambria Math" w:hAnsi="Cambria Math"/>
                                          <w:color w:val="000000" w:themeColor="text1"/>
                                          <w:szCs w:val="20"/>
                                        </w:rPr>
                                        <m:t>size</m:t>
                                      </m:r>
                                    </m:sup>
                                  </m:sSubSup>
                                  <m:r>
                                    <w:rPr>
                                      <w:rFonts w:ascii="Cambria Math" w:hAnsi="Cambria Math"/>
                                      <w:color w:val="000000" w:themeColor="text1"/>
                                      <w:szCs w:val="20"/>
                                    </w:rPr>
                                    <m:t>-</m:t>
                                  </m:r>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r>
                                    <w:rPr>
                                      <w:rFonts w:ascii="Cambria Math" w:hAnsi="Cambria Math"/>
                                      <w:color w:val="000000" w:themeColor="text1"/>
                                      <w:szCs w:val="20"/>
                                    </w:rPr>
                                    <m:t>)/6</m:t>
                                  </m:r>
                                </m:e>
                              </m:d>
                            </m:oMath>
                            <w:r w:rsidRPr="00F34927">
                              <w:rPr>
                                <w:rFonts w:ascii="Times New Roman" w:hAnsi="Times New Roman"/>
                                <w:color w:val="000000" w:themeColor="text1"/>
                                <w:szCs w:val="20"/>
                              </w:rPr>
                              <w:t xml:space="preserve">,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RB,set0</m:t>
                                  </m:r>
                                </m:sub>
                                <m:sup>
                                  <m:r>
                                    <m:rPr>
                                      <m:sty m:val="p"/>
                                    </m:rPr>
                                    <w:rPr>
                                      <w:rFonts w:ascii="Cambria Math" w:hAnsi="Cambria Math"/>
                                      <w:color w:val="000000" w:themeColor="text1"/>
                                      <w:szCs w:val="20"/>
                                    </w:rPr>
                                    <m:t>size</m:t>
                                  </m:r>
                                </m:sup>
                              </m:sSubSup>
                            </m:oMath>
                            <w:r w:rsidRPr="00F34927">
                              <w:rPr>
                                <w:rFonts w:ascii="Times New Roman" w:hAnsi="Times New Roman"/>
                                <w:color w:val="000000" w:themeColor="text1"/>
                                <w:szCs w:val="20"/>
                              </w:rPr>
                              <w:t xml:space="preserve"> is a number of available PRBs in the RB set 0 for the DL BWP, and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rFonts w:ascii="Times New Roman" w:hAnsi="Times New Roman"/>
                                <w:color w:val="000000" w:themeColor="text1"/>
                                <w:szCs w:val="20"/>
                              </w:rPr>
                              <w:t xml:space="preserve"> is provided by </w:t>
                            </w:r>
                            <w:proofErr w:type="spellStart"/>
                            <w:r w:rsidRPr="00F34927">
                              <w:rPr>
                                <w:rFonts w:ascii="Times New Roman" w:hAnsi="Times New Roman"/>
                                <w:i/>
                                <w:color w:val="000000" w:themeColor="text1"/>
                                <w:szCs w:val="20"/>
                              </w:rPr>
                              <w:t>rb</w:t>
                            </w:r>
                            <w:proofErr w:type="spellEnd"/>
                            <w:r w:rsidRPr="00F34927">
                              <w:rPr>
                                <w:rFonts w:ascii="Times New Roman" w:hAnsi="Times New Roman"/>
                                <w:i/>
                                <w:color w:val="000000" w:themeColor="text1"/>
                                <w:szCs w:val="20"/>
                              </w:rPr>
                              <w:t>-offset</w:t>
                            </w:r>
                            <w:r w:rsidRPr="00F34927">
                              <w:rPr>
                                <w:rFonts w:ascii="Times New Roman" w:hAnsi="Times New Roman"/>
                                <w:color w:val="000000" w:themeColor="text1"/>
                                <w:szCs w:val="20"/>
                              </w:rPr>
                              <w:t xml:space="preserve"> or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r>
                                <w:rPr>
                                  <w:rFonts w:ascii="Cambria Math" w:hAnsi="Cambria Math"/>
                                  <w:color w:val="000000" w:themeColor="text1"/>
                                  <w:szCs w:val="20"/>
                                </w:rPr>
                                <m:t>=0</m:t>
                              </m:r>
                            </m:oMath>
                            <w:r w:rsidRPr="00F34927">
                              <w:rPr>
                                <w:rFonts w:ascii="Times New Roman" w:hAnsi="Times New Roman"/>
                                <w:color w:val="000000" w:themeColor="text1"/>
                                <w:szCs w:val="20"/>
                              </w:rPr>
                              <w:t xml:space="preserve"> if </w:t>
                            </w:r>
                            <w:proofErr w:type="spellStart"/>
                            <w:r w:rsidRPr="00F34927">
                              <w:rPr>
                                <w:rFonts w:ascii="Times New Roman" w:hAnsi="Times New Roman"/>
                                <w:i/>
                                <w:color w:val="000000" w:themeColor="text1"/>
                                <w:szCs w:val="20"/>
                              </w:rPr>
                              <w:t>rb</w:t>
                            </w:r>
                            <w:proofErr w:type="spellEnd"/>
                            <w:r w:rsidRPr="00F34927">
                              <w:rPr>
                                <w:rFonts w:ascii="Times New Roman" w:hAnsi="Times New Roman"/>
                                <w:i/>
                                <w:color w:val="000000" w:themeColor="text1"/>
                                <w:szCs w:val="20"/>
                              </w:rPr>
                              <w:t xml:space="preserve">-offset </w:t>
                            </w:r>
                            <w:r w:rsidRPr="00F34927">
                              <w:rPr>
                                <w:rFonts w:ascii="Times New Roman" w:hAnsi="Times New Roman"/>
                                <w:color w:val="000000" w:themeColor="text1"/>
                                <w:szCs w:val="20"/>
                              </w:rPr>
                              <w:t>is not provided.</w:t>
                            </w:r>
                            <w:r w:rsidRPr="00F34927">
                              <w:rPr>
                                <w:rFonts w:ascii="Times New Roman" w:hAnsi="Times New Roman"/>
                                <w:i/>
                                <w:color w:val="000000" w:themeColor="text1"/>
                                <w:szCs w:val="20"/>
                              </w:rPr>
                              <w:t xml:space="preserve"> </w:t>
                            </w:r>
                          </w:p>
                          <w:p w14:paraId="632F0306" w14:textId="77777777" w:rsidR="00FC6F7A" w:rsidRPr="00F34927" w:rsidRDefault="00FC6F7A" w:rsidP="00EF0C31">
                            <w:pPr>
                              <w:keepNext/>
                              <w:keepLines/>
                              <w:spacing w:after="0"/>
                              <w:ind w:left="1134" w:hanging="1134"/>
                              <w:jc w:val="center"/>
                              <w:outlineLvl w:val="1"/>
                              <w:rPr>
                                <w:rFonts w:eastAsia="SimSun"/>
                                <w:noProof/>
                                <w:color w:val="000000" w:themeColor="text1"/>
                                <w:szCs w:val="20"/>
                                <w:lang w:eastAsia="zh-CN"/>
                              </w:rPr>
                            </w:pPr>
                            <w:r w:rsidRPr="00F34927">
                              <w:rPr>
                                <w:rFonts w:eastAsia="SimSun"/>
                                <w:noProof/>
                                <w:color w:val="000000" w:themeColor="text1"/>
                                <w:szCs w:val="20"/>
                                <w:lang w:eastAsia="zh-CN"/>
                              </w:rPr>
                              <w:t>*** Unchanged text is omitted ***</w:t>
                            </w:r>
                          </w:p>
                          <w:p w14:paraId="42A7C1B9" w14:textId="77777777" w:rsidR="00FC6F7A" w:rsidRPr="00F34927" w:rsidRDefault="00FC6F7A" w:rsidP="00F34927">
                            <w:pPr>
                              <w:spacing w:before="240"/>
                              <w:rPr>
                                <w:color w:val="000000" w:themeColor="text1"/>
                                <w:szCs w:val="20"/>
                              </w:rPr>
                            </w:pPr>
                            <w:r w:rsidRPr="00F34927">
                              <w:rPr>
                                <w:color w:val="000000" w:themeColor="text1"/>
                                <w:szCs w:val="20"/>
                              </w:rPr>
                              <w:t xml:space="preserve">For each DL BWP configured to a UE in a serving cell, the UE is provided by higher layers with </w:t>
                            </w:r>
                            <w:r w:rsidRPr="00F34927">
                              <w:rPr>
                                <w:noProof/>
                                <w:color w:val="000000" w:themeColor="text1"/>
                                <w:position w:val="-6"/>
                                <w:szCs w:val="20"/>
                                <w:lang w:val="en-US" w:eastAsia="zh-TW"/>
                              </w:rPr>
                              <w:drawing>
                                <wp:inline distT="0" distB="0" distL="0" distR="0" wp14:anchorId="38BFAD0D" wp14:editId="2C5E9335">
                                  <wp:extent cx="355600" cy="156845"/>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F34927">
                              <w:rPr>
                                <w:color w:val="000000" w:themeColor="text1"/>
                                <w:szCs w:val="20"/>
                              </w:rPr>
                              <w:t xml:space="preserve"> search space sets where, for each search space set from the </w:t>
                            </w:r>
                            <w:r w:rsidRPr="00F34927">
                              <w:rPr>
                                <w:noProof/>
                                <w:color w:val="000000" w:themeColor="text1"/>
                                <w:position w:val="-6"/>
                                <w:szCs w:val="20"/>
                                <w:lang w:val="en-US" w:eastAsia="zh-TW"/>
                              </w:rPr>
                              <w:drawing>
                                <wp:inline distT="0" distB="0" distL="0" distR="0" wp14:anchorId="434216AB" wp14:editId="596C83B9">
                                  <wp:extent cx="182245" cy="1568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F34927">
                              <w:rPr>
                                <w:color w:val="000000" w:themeColor="text1"/>
                                <w:szCs w:val="20"/>
                              </w:rPr>
                              <w:t xml:space="preserve"> search space sets, the UE is provided the following by </w:t>
                            </w:r>
                            <w:proofErr w:type="spellStart"/>
                            <w:r w:rsidRPr="00F34927">
                              <w:rPr>
                                <w:i/>
                                <w:color w:val="000000" w:themeColor="text1"/>
                                <w:szCs w:val="20"/>
                              </w:rPr>
                              <w:t>SearchSpace</w:t>
                            </w:r>
                            <w:proofErr w:type="spellEnd"/>
                            <w:r w:rsidRPr="00F34927">
                              <w:rPr>
                                <w:color w:val="000000" w:themeColor="text1"/>
                                <w:szCs w:val="20"/>
                              </w:rPr>
                              <w:t xml:space="preserve">: </w:t>
                            </w:r>
                          </w:p>
                          <w:p w14:paraId="7A82E187" w14:textId="77777777" w:rsidR="00FC6F7A" w:rsidRPr="00F34927" w:rsidRDefault="00FC6F7A" w:rsidP="00EF0C31">
                            <w:pPr>
                              <w:keepNext/>
                              <w:keepLines/>
                              <w:spacing w:after="0"/>
                              <w:ind w:left="1134" w:hanging="1134"/>
                              <w:jc w:val="center"/>
                              <w:outlineLvl w:val="1"/>
                              <w:rPr>
                                <w:rFonts w:eastAsia="SimSun"/>
                                <w:noProof/>
                                <w:color w:val="000000" w:themeColor="text1"/>
                                <w:szCs w:val="20"/>
                                <w:lang w:eastAsia="zh-CN"/>
                              </w:rPr>
                            </w:pPr>
                            <w:r w:rsidRPr="00F34927">
                              <w:rPr>
                                <w:rFonts w:eastAsia="SimSun"/>
                                <w:noProof/>
                                <w:color w:val="000000" w:themeColor="text1"/>
                                <w:szCs w:val="20"/>
                                <w:lang w:eastAsia="zh-CN"/>
                              </w:rPr>
                              <w:t>*** Unchanged text is omitted ***</w:t>
                            </w:r>
                          </w:p>
                          <w:p w14:paraId="7065613F" w14:textId="77777777" w:rsidR="00FC6F7A" w:rsidRPr="00F34927" w:rsidRDefault="00FC6F7A" w:rsidP="00F34927">
                            <w:pPr>
                              <w:spacing w:before="240"/>
                              <w:ind w:left="568" w:hanging="284"/>
                              <w:rPr>
                                <w:color w:val="000000" w:themeColor="text1"/>
                                <w:szCs w:val="20"/>
                                <w:lang w:val="en-US"/>
                              </w:rPr>
                            </w:pPr>
                            <w:r w:rsidRPr="00F34927">
                              <w:rPr>
                                <w:color w:val="000000" w:themeColor="text1"/>
                                <w:szCs w:val="20"/>
                              </w:rPr>
                              <w:t>-</w:t>
                            </w:r>
                            <w:r w:rsidRPr="00F34927">
                              <w:rPr>
                                <w:color w:val="000000" w:themeColor="text1"/>
                                <w:szCs w:val="20"/>
                              </w:rPr>
                              <w:tab/>
                              <w:t xml:space="preserve">a bitmap by </w:t>
                            </w:r>
                            <w:r w:rsidRPr="00F34927">
                              <w:rPr>
                                <w:i/>
                                <w:color w:val="000000" w:themeColor="text1"/>
                                <w:szCs w:val="20"/>
                              </w:rPr>
                              <w:t>freqMonitorLocation-r16</w:t>
                            </w:r>
                            <w:r w:rsidRPr="00F34927">
                              <w:rPr>
                                <w:color w:val="000000" w:themeColor="text1"/>
                                <w:szCs w:val="20"/>
                              </w:rPr>
                              <w:t xml:space="preserve">, if provided, to indicate one or more RB sets for the search space set </w:t>
                            </w:r>
                            <m:oMath>
                              <m:r>
                                <w:rPr>
                                  <w:rFonts w:ascii="Cambria Math" w:hAnsi="Cambria Math"/>
                                  <w:color w:val="000000" w:themeColor="text1"/>
                                  <w:szCs w:val="20"/>
                                </w:rPr>
                                <m:t>s</m:t>
                              </m:r>
                            </m:oMath>
                            <w:r w:rsidRPr="00F34927">
                              <w:rPr>
                                <w:color w:val="000000" w:themeColor="text1"/>
                                <w:szCs w:val="20"/>
                              </w:rPr>
                              <w:t xml:space="preserve">, where the MSB </w:t>
                            </w:r>
                            <m:oMath>
                              <m:r>
                                <w:rPr>
                                  <w:rFonts w:ascii="Cambria Math" w:hAnsi="Cambria Math"/>
                                  <w:color w:val="000000" w:themeColor="text1"/>
                                  <w:szCs w:val="20"/>
                                </w:rPr>
                                <m:t>k</m:t>
                              </m:r>
                            </m:oMath>
                            <w:r w:rsidRPr="00F34927">
                              <w:rPr>
                                <w:color w:val="000000" w:themeColor="text1"/>
                                <w:szCs w:val="20"/>
                              </w:rPr>
                              <w:t xml:space="preserve"> in the bitmap corresponds to RB set </w:t>
                            </w:r>
                            <m:oMath>
                              <m:r>
                                <w:rPr>
                                  <w:rFonts w:ascii="Cambria Math" w:hAnsi="Cambria Math"/>
                                  <w:color w:val="000000" w:themeColor="text1"/>
                                  <w:szCs w:val="20"/>
                                </w:rPr>
                                <m:t>k-1</m:t>
                              </m:r>
                            </m:oMath>
                            <w:r w:rsidRPr="00F34927">
                              <w:rPr>
                                <w:color w:val="000000" w:themeColor="text1"/>
                                <w:szCs w:val="20"/>
                              </w:rPr>
                              <w:t xml:space="preserve"> in the DL BWP. For RB set </w:t>
                            </w:r>
                            <m:oMath>
                              <m:r>
                                <w:rPr>
                                  <w:rFonts w:ascii="Cambria Math" w:hAnsi="Cambria Math"/>
                                  <w:color w:val="000000" w:themeColor="text1"/>
                                  <w:szCs w:val="20"/>
                                </w:rPr>
                                <m:t>k</m:t>
                              </m:r>
                            </m:oMath>
                            <w:r w:rsidRPr="00F34927">
                              <w:rPr>
                                <w:color w:val="000000" w:themeColor="text1"/>
                                <w:szCs w:val="20"/>
                              </w:rPr>
                              <w:t xml:space="preserve"> indicated in the bitmap, the first PRB of the frequency domain monitoring location confined within the RB set is given by </w:t>
                            </w:r>
                            <m:oMath>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 xml:space="preserve">RB,  set </m:t>
                                  </m:r>
                                  <m:r>
                                    <w:rPr>
                                      <w:rFonts w:ascii="Cambria Math" w:hAnsi="Cambria Math"/>
                                      <w:color w:val="000000" w:themeColor="text1"/>
                                      <w:szCs w:val="20"/>
                                    </w:rPr>
                                    <m:t>k</m:t>
                                  </m:r>
                                </m:sub>
                                <m:sup>
                                  <m:r>
                                    <m:rPr>
                                      <m:sty m:val="p"/>
                                    </m:rPr>
                                    <w:rPr>
                                      <w:rFonts w:ascii="Cambria Math" w:hAnsi="Cambria Math"/>
                                      <w:color w:val="000000" w:themeColor="text1"/>
                                      <w:szCs w:val="20"/>
                                    </w:rPr>
                                    <m:t>start</m:t>
                                  </m:r>
                                </m:sup>
                              </m:sSubSup>
                              <m:r>
                                <m:rPr>
                                  <m:sty m:val="p"/>
                                </m:rPr>
                                <w:rPr>
                                  <w:rFonts w:ascii="Cambria Math" w:hAnsi="Cambria Math"/>
                                  <w:color w:val="000000" w:themeColor="text1"/>
                                  <w:szCs w:val="20"/>
                                </w:rPr>
                                <m:t>+</m:t>
                              </m:r>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color w:val="000000" w:themeColor="text1"/>
                                <w:szCs w:val="20"/>
                              </w:rPr>
                              <w:t xml:space="preserve">, where </w:t>
                            </w:r>
                            <m:oMath>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 xml:space="preserve">RB,set </m:t>
                                  </m:r>
                                  <m:r>
                                    <w:rPr>
                                      <w:rFonts w:ascii="Cambria Math" w:hAnsi="Cambria Math"/>
                                      <w:color w:val="000000" w:themeColor="text1"/>
                                      <w:szCs w:val="20"/>
                                    </w:rPr>
                                    <m:t>k</m:t>
                                  </m:r>
                                </m:sub>
                                <m:sup>
                                  <m:r>
                                    <m:rPr>
                                      <m:sty m:val="p"/>
                                    </m:rPr>
                                    <w:rPr>
                                      <w:rFonts w:ascii="Cambria Math" w:hAnsi="Cambria Math"/>
                                      <w:color w:val="000000" w:themeColor="text1"/>
                                      <w:szCs w:val="20"/>
                                    </w:rPr>
                                    <m:t>start</m:t>
                                  </m:r>
                                </m:sup>
                              </m:sSubSup>
                            </m:oMath>
                            <w:r w:rsidRPr="00F34927">
                              <w:rPr>
                                <w:color w:val="000000" w:themeColor="text1"/>
                                <w:szCs w:val="20"/>
                              </w:rPr>
                              <w:t xml:space="preserve"> is the index of first PRB of the RB set </w:t>
                            </w:r>
                            <m:oMath>
                              <m:r>
                                <w:rPr>
                                  <w:rFonts w:ascii="Cambria Math" w:hAnsi="Cambria Math"/>
                                  <w:color w:val="000000" w:themeColor="text1"/>
                                  <w:szCs w:val="20"/>
                                </w:rPr>
                                <m:t>k</m:t>
                              </m:r>
                            </m:oMath>
                            <w:r w:rsidRPr="00F34927">
                              <w:rPr>
                                <w:color w:val="000000" w:themeColor="text1"/>
                                <w:szCs w:val="20"/>
                              </w:rPr>
                              <w:t xml:space="preserve">, and </w:t>
                            </w:r>
                            <m:oMath>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color w:val="000000" w:themeColor="text1"/>
                                <w:szCs w:val="20"/>
                              </w:rPr>
                              <w:t xml:space="preserve"> is provided by </w:t>
                            </w:r>
                            <w:proofErr w:type="spellStart"/>
                            <w:r w:rsidRPr="00F34927">
                              <w:rPr>
                                <w:i/>
                                <w:color w:val="000000" w:themeColor="text1"/>
                                <w:szCs w:val="20"/>
                              </w:rPr>
                              <w:t>rb</w:t>
                            </w:r>
                            <w:proofErr w:type="spellEnd"/>
                            <w:r w:rsidRPr="00F34927">
                              <w:rPr>
                                <w:i/>
                                <w:color w:val="000000" w:themeColor="text1"/>
                                <w:szCs w:val="20"/>
                              </w:rPr>
                              <w:t>-offset</w:t>
                            </w:r>
                            <w:r w:rsidRPr="00F34927">
                              <w:rPr>
                                <w:color w:val="000000" w:themeColor="text1"/>
                                <w:szCs w:val="20"/>
                              </w:rPr>
                              <w:t xml:space="preserve"> or </w:t>
                            </w:r>
                            <m:oMath>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r>
                                <w:rPr>
                                  <w:rFonts w:ascii="Cambria Math" w:hAnsi="Cambria Math"/>
                                  <w:color w:val="000000" w:themeColor="text1"/>
                                  <w:szCs w:val="20"/>
                                </w:rPr>
                                <m:t>=0</m:t>
                              </m:r>
                            </m:oMath>
                            <w:r w:rsidRPr="00F34927">
                              <w:rPr>
                                <w:color w:val="000000" w:themeColor="text1"/>
                                <w:szCs w:val="20"/>
                              </w:rPr>
                              <w:t xml:space="preserve"> if </w:t>
                            </w:r>
                            <w:proofErr w:type="spellStart"/>
                            <w:r w:rsidRPr="00F34927">
                              <w:rPr>
                                <w:i/>
                                <w:color w:val="000000" w:themeColor="text1"/>
                                <w:szCs w:val="20"/>
                              </w:rPr>
                              <w:t>rb</w:t>
                            </w:r>
                            <w:proofErr w:type="spellEnd"/>
                            <w:r w:rsidRPr="00F34927">
                              <w:rPr>
                                <w:i/>
                                <w:color w:val="000000" w:themeColor="text1"/>
                                <w:szCs w:val="20"/>
                              </w:rPr>
                              <w:t>-offset</w:t>
                            </w:r>
                            <w:r w:rsidRPr="00F34927">
                              <w:rPr>
                                <w:color w:val="000000" w:themeColor="text1"/>
                                <w:szCs w:val="20"/>
                              </w:rPr>
                              <w:t xml:space="preserve"> is not provided. The frequency domain resource allocation pattern for each monitoring location is determined based on the first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RBG, set 0</m:t>
                                  </m:r>
                                </m:sub>
                                <m:sup>
                                  <m:r>
                                    <m:rPr>
                                      <m:sty m:val="p"/>
                                    </m:rPr>
                                    <w:rPr>
                                      <w:rFonts w:ascii="Cambria Math" w:hAnsi="Cambria Math"/>
                                      <w:color w:val="000000" w:themeColor="text1"/>
                                      <w:szCs w:val="20"/>
                                    </w:rPr>
                                    <m:t>size</m:t>
                                  </m:r>
                                </m:sup>
                              </m:sSubSup>
                            </m:oMath>
                            <w:r w:rsidRPr="00F34927">
                              <w:rPr>
                                <w:color w:val="000000" w:themeColor="text1"/>
                                <w:szCs w:val="20"/>
                              </w:rPr>
                              <w:t xml:space="preserve"> bits in </w:t>
                            </w:r>
                            <w:proofErr w:type="spellStart"/>
                            <w:r w:rsidRPr="00F34927">
                              <w:rPr>
                                <w:i/>
                                <w:color w:val="000000" w:themeColor="text1"/>
                                <w:szCs w:val="20"/>
                              </w:rPr>
                              <w:t>frequencyDomainResources</w:t>
                            </w:r>
                            <w:proofErr w:type="spellEnd"/>
                            <w:r w:rsidRPr="00F34927">
                              <w:rPr>
                                <w:color w:val="000000" w:themeColor="text1"/>
                                <w:szCs w:val="20"/>
                              </w:rPr>
                              <w:t xml:space="preserve"> provided by the associated CORESET configuration.</w:t>
                            </w:r>
                          </w:p>
                          <w:p w14:paraId="7103C0BF" w14:textId="77777777" w:rsidR="00FC6F7A" w:rsidRPr="00F34927" w:rsidRDefault="00FC6F7A" w:rsidP="00F34927">
                            <w:pPr>
                              <w:rPr>
                                <w:rFonts w:ascii="Times New Roman" w:hAnsi="Times New Roman"/>
                                <w:color w:val="000000" w:themeColor="text1"/>
                                <w:szCs w:val="20"/>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ect w14:anchorId="4551D511" id="矩形 4" o:spid="_x0000_s1026" style="width:502.25pt;height:39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" filled="f" strokecolor="black [3213]">
                <v:textbox>
                  <w:txbxContent>
                    <w:p w14:paraId="4B0652F1" w14:textId="4A5650F0" w:rsidR="00FC6F7A" w:rsidRPr="00F34927" w:rsidRDefault="00FC6F7A" w:rsidP="00F34927">
                      <w:pPr>
                        <w:spacing w:after="0"/>
                        <w:rPr>
                          <w:rFonts w:ascii="Times New Roman" w:hAnsi="Times New Roman"/>
                          <w:b/>
                          <w:color w:val="000000" w:themeColor="text1"/>
                          <w:szCs w:val="20"/>
                          <w:lang w:eastAsia="x-none"/>
                        </w:rPr>
                      </w:pPr>
                      <w:r w:rsidRPr="00F34927">
                        <w:rPr>
                          <w:rFonts w:ascii="Times New Roman" w:hAnsi="Times New Roman"/>
                          <w:b/>
                          <w:color w:val="000000" w:themeColor="text1"/>
                          <w:szCs w:val="20"/>
                          <w:highlight w:val="green"/>
                          <w:lang w:eastAsia="x-none"/>
                        </w:rPr>
                        <w:t>Extract from clause 10.1 in the endorsed CR of TS 38.213 for R16 NR-U [1]</w:t>
                      </w:r>
                    </w:p>
                    <w:p w14:paraId="7F98F79A" w14:textId="77777777" w:rsidR="00FC6F7A" w:rsidRPr="00F34927" w:rsidRDefault="00FC6F7A" w:rsidP="00F34927">
                      <w:pPr>
                        <w:keepNext/>
                        <w:keepLines/>
                        <w:spacing w:before="240" w:after="0"/>
                        <w:ind w:left="1134" w:hanging="1134"/>
                        <w:jc w:val="center"/>
                        <w:outlineLvl w:val="1"/>
                        <w:rPr>
                          <w:rFonts w:eastAsia="SimSun"/>
                          <w:noProof/>
                          <w:color w:val="000000" w:themeColor="text1"/>
                          <w:szCs w:val="20"/>
                          <w:lang w:eastAsia="zh-CN"/>
                        </w:rPr>
                      </w:pPr>
                      <w:r w:rsidRPr="00F34927">
                        <w:rPr>
                          <w:rFonts w:eastAsia="SimSun"/>
                          <w:noProof/>
                          <w:color w:val="000000" w:themeColor="text1"/>
                          <w:szCs w:val="20"/>
                          <w:lang w:eastAsia="zh-CN"/>
                        </w:rPr>
                        <w:t>*** Unchanged text is omitted ***</w:t>
                      </w:r>
                    </w:p>
                    <w:p w14:paraId="5CBB73C7" w14:textId="77777777" w:rsidR="00FC6F7A" w:rsidRPr="00F34927" w:rsidRDefault="00FC6F7A" w:rsidP="00F34927">
                      <w:pPr>
                        <w:spacing w:before="240"/>
                        <w:rPr>
                          <w:rFonts w:ascii="Times New Roman" w:hAnsi="Times New Roman"/>
                          <w:color w:val="000000" w:themeColor="text1"/>
                          <w:szCs w:val="20"/>
                        </w:rPr>
                      </w:pPr>
                      <w:r w:rsidRPr="00F34927">
                        <w:rPr>
                          <w:rFonts w:ascii="Times New Roman" w:eastAsia="SimSun" w:hAnsi="Times New Roman"/>
                          <w:color w:val="000000" w:themeColor="text1"/>
                          <w:szCs w:val="20"/>
                        </w:rPr>
                        <w:t xml:space="preserve">For each </w:t>
                      </w:r>
                      <w:r w:rsidRPr="00F34927">
                        <w:rPr>
                          <w:rFonts w:ascii="Times New Roman" w:hAnsi="Times New Roman"/>
                          <w:color w:val="000000" w:themeColor="text1"/>
                          <w:szCs w:val="20"/>
                        </w:rPr>
                        <w:t xml:space="preserve">CORESET in </w:t>
                      </w:r>
                      <w:r w:rsidRPr="00F34927">
                        <w:rPr>
                          <w:rFonts w:ascii="Times New Roman" w:eastAsia="SimSun" w:hAnsi="Times New Roman"/>
                          <w:color w:val="000000" w:themeColor="text1"/>
                          <w:szCs w:val="20"/>
                        </w:rPr>
                        <w:t xml:space="preserve">a DL BWP of a serving cell, a respective </w:t>
                      </w:r>
                      <w:proofErr w:type="spellStart"/>
                      <w:r w:rsidRPr="00F34927">
                        <w:rPr>
                          <w:rFonts w:ascii="Times New Roman" w:hAnsi="Times New Roman"/>
                          <w:i/>
                          <w:color w:val="000000" w:themeColor="text1"/>
                          <w:szCs w:val="20"/>
                        </w:rPr>
                        <w:t>frequencyDomainResources</w:t>
                      </w:r>
                      <w:proofErr w:type="spellEnd"/>
                      <w:r w:rsidRPr="00F34927">
                        <w:rPr>
                          <w:rFonts w:ascii="Times New Roman" w:hAnsi="Times New Roman"/>
                          <w:color w:val="000000" w:themeColor="text1"/>
                          <w:szCs w:val="20"/>
                        </w:rPr>
                        <w:t xml:space="preserve"> provides a bitmap. </w:t>
                      </w:r>
                    </w:p>
                    <w:p w14:paraId="1E55839E" w14:textId="77777777" w:rsidR="00FC6F7A" w:rsidRPr="00F34927" w:rsidRDefault="00FC6F7A" w:rsidP="00F34927">
                      <w:pPr>
                        <w:ind w:left="644" w:hanging="360"/>
                        <w:rPr>
                          <w:rFonts w:ascii="Times New Roman" w:hAnsi="Times New Roman"/>
                          <w:color w:val="000000" w:themeColor="text1"/>
                          <w:szCs w:val="20"/>
                        </w:rPr>
                      </w:pPr>
                      <w:r w:rsidRPr="00F34927">
                        <w:rPr>
                          <w:rFonts w:ascii="Times New Roman" w:hAnsi="Times New Roman"/>
                          <w:color w:val="000000" w:themeColor="text1"/>
                          <w:szCs w:val="20"/>
                        </w:rPr>
                        <w:t>-</w:t>
                      </w:r>
                      <w:r w:rsidRPr="00F34927">
                        <w:rPr>
                          <w:rFonts w:ascii="Times New Roman" w:hAnsi="Times New Roman"/>
                          <w:color w:val="000000" w:themeColor="text1"/>
                          <w:szCs w:val="20"/>
                        </w:rPr>
                        <w:tab/>
                        <w:t xml:space="preserve">if a CORESET is not associated with any search space set configured with </w:t>
                      </w:r>
                      <w:r w:rsidRPr="00F34927">
                        <w:rPr>
                          <w:rFonts w:ascii="Times New Roman" w:hAnsi="Times New Roman"/>
                          <w:i/>
                          <w:color w:val="000000" w:themeColor="text1"/>
                          <w:szCs w:val="20"/>
                        </w:rPr>
                        <w:t>freqMonitorLocation-r16</w:t>
                      </w:r>
                      <w:r w:rsidRPr="00F34927">
                        <w:rPr>
                          <w:rFonts w:ascii="Times New Roman" w:hAnsi="Times New Roman"/>
                          <w:color w:val="000000" w:themeColor="text1"/>
                          <w:szCs w:val="20"/>
                        </w:rPr>
                        <w:t xml:space="preserve">, the bits of the bitmap have a one-to-one mapping with non-overlapping groups of 6 consecutive PRBs, in ascending order of the PRB index in the DL BWP bandwidth of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BWP</m:t>
                            </m:r>
                          </m:sup>
                        </m:sSubSup>
                      </m:oMath>
                      <w:r w:rsidRPr="00F34927">
                        <w:rPr>
                          <w:rFonts w:ascii="Times New Roman" w:hAnsi="Times New Roman"/>
                          <w:color w:val="000000" w:themeColor="text1"/>
                          <w:szCs w:val="20"/>
                        </w:rPr>
                        <w:t xml:space="preserve"> PRBs with starting common RB position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oMath>
                      <w:r w:rsidRPr="00F34927">
                        <w:rPr>
                          <w:rFonts w:ascii="Times New Roman" w:hAnsi="Times New Roman"/>
                          <w:color w:val="000000" w:themeColor="text1"/>
                          <w:szCs w:val="20"/>
                        </w:rPr>
                        <w:t xml:space="preserve">, where the first common RB of the first group of 6 PRBs has common RB index </w:t>
                      </w:r>
                      <m:oMath>
                        <m:r>
                          <w:rPr>
                            <w:rFonts w:ascii="Cambria Math" w:hAnsi="Cambria Math"/>
                            <w:color w:val="000000" w:themeColor="text1"/>
                            <w:szCs w:val="20"/>
                          </w:rPr>
                          <m:t>6⋅</m:t>
                        </m:r>
                        <m:d>
                          <m:dPr>
                            <m:begChr m:val="⌈"/>
                            <m:endChr m:val="⌉"/>
                            <m:ctrlPr>
                              <w:rPr>
                                <w:rFonts w:ascii="Cambria Math" w:hAnsi="Cambria Math"/>
                                <w:i/>
                                <w:color w:val="000000" w:themeColor="text1"/>
                                <w:szCs w:val="20"/>
                              </w:rPr>
                            </m:ctrlPr>
                          </m:dPr>
                          <m:e>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r>
                              <w:rPr>
                                <w:rFonts w:ascii="Cambria Math" w:hAnsi="Cambria Math"/>
                                <w:color w:val="000000" w:themeColor="text1"/>
                                <w:szCs w:val="20"/>
                              </w:rPr>
                              <m:t>/6</m:t>
                            </m:r>
                          </m:e>
                        </m:d>
                      </m:oMath>
                      <w:r w:rsidRPr="00F34927">
                        <w:rPr>
                          <w:rFonts w:ascii="Times New Roman" w:hAnsi="Times New Roman"/>
                          <w:color w:val="000000" w:themeColor="text1"/>
                          <w:szCs w:val="20"/>
                        </w:rPr>
                        <w:t xml:space="preserve"> if </w:t>
                      </w:r>
                      <w:proofErr w:type="spellStart"/>
                      <w:r w:rsidRPr="00F34927">
                        <w:rPr>
                          <w:rFonts w:ascii="Times New Roman" w:hAnsi="Times New Roman"/>
                          <w:i/>
                          <w:color w:val="000000" w:themeColor="text1"/>
                          <w:szCs w:val="20"/>
                        </w:rPr>
                        <w:t>rb</w:t>
                      </w:r>
                      <w:proofErr w:type="spellEnd"/>
                      <w:r w:rsidRPr="00F34927">
                        <w:rPr>
                          <w:rFonts w:ascii="Times New Roman" w:hAnsi="Times New Roman"/>
                          <w:i/>
                          <w:color w:val="000000" w:themeColor="text1"/>
                          <w:szCs w:val="20"/>
                        </w:rPr>
                        <w:t>-offset</w:t>
                      </w:r>
                      <w:r w:rsidRPr="00F34927">
                        <w:rPr>
                          <w:rFonts w:ascii="Times New Roman" w:hAnsi="Times New Roman"/>
                          <w:color w:val="000000" w:themeColor="text1"/>
                          <w:szCs w:val="20"/>
                        </w:rPr>
                        <w:t xml:space="preserve"> is not provided, or the first common RB of the first group of 6 PRBs has common RB index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r>
                          <w:rPr>
                            <w:rFonts w:ascii="Cambria Math" w:hAnsi="Cambria Math"/>
                            <w:color w:val="000000" w:themeColor="text1"/>
                            <w:szCs w:val="20"/>
                          </w:rPr>
                          <m:t>+</m:t>
                        </m:r>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rFonts w:ascii="Times New Roman" w:hAnsi="Times New Roman"/>
                          <w:color w:val="000000" w:themeColor="text1"/>
                          <w:szCs w:val="20"/>
                        </w:rPr>
                        <w:t xml:space="preserve"> where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rFonts w:ascii="Times New Roman" w:hAnsi="Times New Roman"/>
                          <w:color w:val="000000" w:themeColor="text1"/>
                          <w:szCs w:val="20"/>
                        </w:rPr>
                        <w:t xml:space="preserve"> is provided by </w:t>
                      </w:r>
                      <w:proofErr w:type="spellStart"/>
                      <w:r w:rsidRPr="00F34927">
                        <w:rPr>
                          <w:rFonts w:ascii="Times New Roman" w:hAnsi="Times New Roman"/>
                          <w:i/>
                          <w:color w:val="000000" w:themeColor="text1"/>
                          <w:szCs w:val="20"/>
                        </w:rPr>
                        <w:t>rb</w:t>
                      </w:r>
                      <w:proofErr w:type="spellEnd"/>
                      <w:r w:rsidRPr="00F34927">
                        <w:rPr>
                          <w:rFonts w:ascii="Times New Roman" w:hAnsi="Times New Roman"/>
                          <w:i/>
                          <w:color w:val="000000" w:themeColor="text1"/>
                          <w:szCs w:val="20"/>
                        </w:rPr>
                        <w:t>-offset.</w:t>
                      </w:r>
                      <w:r w:rsidRPr="00F34927">
                        <w:rPr>
                          <w:rFonts w:ascii="Times New Roman" w:hAnsi="Times New Roman"/>
                          <w:color w:val="000000" w:themeColor="text1"/>
                          <w:szCs w:val="20"/>
                        </w:rPr>
                        <w:t xml:space="preserve"> </w:t>
                      </w:r>
                    </w:p>
                    <w:p w14:paraId="51A71492" w14:textId="77777777" w:rsidR="00FC6F7A" w:rsidRPr="00F34927" w:rsidRDefault="00FC6F7A" w:rsidP="00F34927">
                      <w:pPr>
                        <w:ind w:left="644" w:hanging="360"/>
                        <w:rPr>
                          <w:rFonts w:ascii="Times New Roman" w:hAnsi="Times New Roman"/>
                          <w:color w:val="000000" w:themeColor="text1"/>
                          <w:szCs w:val="20"/>
                        </w:rPr>
                      </w:pPr>
                      <w:r w:rsidRPr="00F34927">
                        <w:rPr>
                          <w:rFonts w:ascii="Times New Roman" w:hAnsi="Times New Roman"/>
                          <w:color w:val="000000" w:themeColor="text1"/>
                          <w:szCs w:val="20"/>
                        </w:rPr>
                        <w:t>-</w:t>
                      </w:r>
                      <w:r w:rsidRPr="00F34927">
                        <w:rPr>
                          <w:rFonts w:ascii="Times New Roman" w:hAnsi="Times New Roman"/>
                          <w:color w:val="000000" w:themeColor="text1"/>
                          <w:szCs w:val="20"/>
                        </w:rPr>
                        <w:tab/>
                        <w:t xml:space="preserve">if a CORESET is associated with at least one search space set configured with </w:t>
                      </w:r>
                      <w:r w:rsidRPr="00F34927">
                        <w:rPr>
                          <w:rFonts w:ascii="Times New Roman" w:hAnsi="Times New Roman"/>
                          <w:i/>
                          <w:color w:val="000000" w:themeColor="text1"/>
                          <w:szCs w:val="20"/>
                        </w:rPr>
                        <w:t>freqMonitorLocation-r16</w:t>
                      </w:r>
                      <w:r w:rsidRPr="00F34927">
                        <w:rPr>
                          <w:rFonts w:ascii="Times New Roman" w:hAnsi="Times New Roman"/>
                          <w:color w:val="000000" w:themeColor="text1"/>
                          <w:szCs w:val="20"/>
                        </w:rPr>
                        <w:t xml:space="preserve">, the first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RBG,set0</m:t>
                            </m:r>
                          </m:sub>
                          <m:sup>
                            <m:r>
                              <m:rPr>
                                <m:sty m:val="p"/>
                              </m:rPr>
                              <w:rPr>
                                <w:rFonts w:ascii="Cambria Math" w:hAnsi="Cambria Math"/>
                                <w:color w:val="000000" w:themeColor="text1"/>
                                <w:szCs w:val="20"/>
                              </w:rPr>
                              <m:t>size</m:t>
                            </m:r>
                          </m:sup>
                        </m:sSubSup>
                      </m:oMath>
                      <w:r w:rsidRPr="00F34927">
                        <w:rPr>
                          <w:rFonts w:ascii="Times New Roman" w:hAnsi="Times New Roman"/>
                          <w:color w:val="000000" w:themeColor="text1"/>
                          <w:szCs w:val="20"/>
                        </w:rPr>
                        <w:t xml:space="preserve">  bits of the bitmap have a one-to-one mapping with non-overlapping groups of 6 consecutive PRBs, in ascending order of the PRB index in the DL BWP bandwidth of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BWP</m:t>
                            </m:r>
                          </m:sup>
                        </m:sSubSup>
                      </m:oMath>
                      <w:r w:rsidRPr="00F34927">
                        <w:rPr>
                          <w:rFonts w:ascii="Times New Roman" w:hAnsi="Times New Roman"/>
                          <w:color w:val="000000" w:themeColor="text1"/>
                          <w:szCs w:val="20"/>
                        </w:rPr>
                        <w:t xml:space="preserve"> PRBs with starting common RB </w:t>
                      </w:r>
                      <w:proofErr w:type="gramStart"/>
                      <w:r w:rsidRPr="00F34927">
                        <w:rPr>
                          <w:rFonts w:ascii="Times New Roman" w:hAnsi="Times New Roman"/>
                          <w:color w:val="000000" w:themeColor="text1"/>
                          <w:szCs w:val="20"/>
                        </w:rPr>
                        <w:t xml:space="preserve">position </w:t>
                      </w:r>
                      <w:proofErr w:type="gramEnd"/>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oMath>
                      <w:r w:rsidRPr="00F34927">
                        <w:rPr>
                          <w:rFonts w:ascii="Times New Roman" w:hAnsi="Times New Roman"/>
                          <w:color w:val="000000" w:themeColor="text1"/>
                          <w:szCs w:val="20"/>
                        </w:rPr>
                        <w:t xml:space="preserve">, where the first common RB of the first group of 6 PRBs has common RB index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BWP</m:t>
                            </m:r>
                          </m:sub>
                          <m:sup>
                            <m:r>
                              <m:rPr>
                                <m:sty m:val="p"/>
                              </m:rPr>
                              <w:rPr>
                                <w:rFonts w:ascii="Cambria Math" w:hAnsi="Cambria Math"/>
                                <w:color w:val="000000" w:themeColor="text1"/>
                                <w:szCs w:val="20"/>
                              </w:rPr>
                              <m:t>start</m:t>
                            </m:r>
                          </m:sup>
                        </m:sSubSup>
                        <m:r>
                          <w:rPr>
                            <w:rFonts w:ascii="Cambria Math" w:hAnsi="Cambria Math"/>
                            <w:color w:val="000000" w:themeColor="text1"/>
                            <w:szCs w:val="20"/>
                          </w:rPr>
                          <m:t>+</m:t>
                        </m:r>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rFonts w:ascii="Times New Roman" w:hAnsi="Times New Roman"/>
                          <w:color w:val="000000" w:themeColor="text1"/>
                          <w:szCs w:val="20"/>
                        </w:rPr>
                        <w:t xml:space="preserve">.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RBG,set0</m:t>
                            </m:r>
                          </m:sub>
                          <m:sup>
                            <m:r>
                              <m:rPr>
                                <m:sty m:val="p"/>
                              </m:rPr>
                              <w:rPr>
                                <w:rFonts w:ascii="Cambria Math" w:hAnsi="Cambria Math"/>
                                <w:color w:val="000000" w:themeColor="text1"/>
                                <w:szCs w:val="20"/>
                              </w:rPr>
                              <m:t>size</m:t>
                            </m:r>
                          </m:sup>
                        </m:sSubSup>
                        <m:r>
                          <w:rPr>
                            <w:rFonts w:ascii="Cambria Math" w:hAnsi="Cambria Math"/>
                            <w:color w:val="000000" w:themeColor="text1"/>
                            <w:szCs w:val="20"/>
                          </w:rPr>
                          <m:t>=</m:t>
                        </m:r>
                        <m:d>
                          <m:dPr>
                            <m:begChr m:val="⌊"/>
                            <m:endChr m:val="⌋"/>
                            <m:ctrlPr>
                              <w:rPr>
                                <w:rFonts w:ascii="Cambria Math" w:hAnsi="Cambria Math"/>
                                <w:i/>
                                <w:color w:val="000000" w:themeColor="text1"/>
                                <w:szCs w:val="20"/>
                              </w:rPr>
                            </m:ctrlPr>
                          </m:dPr>
                          <m:e>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RB,set0</m:t>
                                </m:r>
                              </m:sub>
                              <m:sup>
                                <m:r>
                                  <m:rPr>
                                    <m:sty m:val="p"/>
                                  </m:rPr>
                                  <w:rPr>
                                    <w:rFonts w:ascii="Cambria Math" w:hAnsi="Cambria Math"/>
                                    <w:color w:val="000000" w:themeColor="text1"/>
                                    <w:szCs w:val="20"/>
                                  </w:rPr>
                                  <m:t>size</m:t>
                                </m:r>
                              </m:sup>
                            </m:sSubSup>
                            <m:r>
                              <w:rPr>
                                <w:rFonts w:ascii="Cambria Math" w:hAnsi="Cambria Math"/>
                                <w:color w:val="000000" w:themeColor="text1"/>
                                <w:szCs w:val="20"/>
                              </w:rPr>
                              <m:t>-</m:t>
                            </m:r>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r>
                              <w:rPr>
                                <w:rFonts w:ascii="Cambria Math" w:hAnsi="Cambria Math"/>
                                <w:color w:val="000000" w:themeColor="text1"/>
                                <w:szCs w:val="20"/>
                              </w:rPr>
                              <m:t>)/6</m:t>
                            </m:r>
                          </m:e>
                        </m:d>
                      </m:oMath>
                      <w:r w:rsidRPr="00F34927">
                        <w:rPr>
                          <w:rFonts w:ascii="Times New Roman" w:hAnsi="Times New Roman"/>
                          <w:color w:val="000000" w:themeColor="text1"/>
                          <w:szCs w:val="20"/>
                        </w:rPr>
                        <w:t xml:space="preserve">,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RB,set0</m:t>
                            </m:r>
                          </m:sub>
                          <m:sup>
                            <m:r>
                              <m:rPr>
                                <m:sty m:val="p"/>
                              </m:rPr>
                              <w:rPr>
                                <w:rFonts w:ascii="Cambria Math" w:hAnsi="Cambria Math"/>
                                <w:color w:val="000000" w:themeColor="text1"/>
                                <w:szCs w:val="20"/>
                              </w:rPr>
                              <m:t>size</m:t>
                            </m:r>
                          </m:sup>
                        </m:sSubSup>
                      </m:oMath>
                      <w:r w:rsidRPr="00F34927">
                        <w:rPr>
                          <w:rFonts w:ascii="Times New Roman" w:hAnsi="Times New Roman"/>
                          <w:color w:val="000000" w:themeColor="text1"/>
                          <w:szCs w:val="20"/>
                        </w:rPr>
                        <w:t xml:space="preserve"> is a number of available PRBs in the RB set 0 for the DL BWP, and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rFonts w:ascii="Times New Roman" w:hAnsi="Times New Roman"/>
                          <w:color w:val="000000" w:themeColor="text1"/>
                          <w:szCs w:val="20"/>
                        </w:rPr>
                        <w:t xml:space="preserve"> is provided by </w:t>
                      </w:r>
                      <w:proofErr w:type="spellStart"/>
                      <w:r w:rsidRPr="00F34927">
                        <w:rPr>
                          <w:rFonts w:ascii="Times New Roman" w:hAnsi="Times New Roman"/>
                          <w:i/>
                          <w:color w:val="000000" w:themeColor="text1"/>
                          <w:szCs w:val="20"/>
                        </w:rPr>
                        <w:t>rb</w:t>
                      </w:r>
                      <w:proofErr w:type="spellEnd"/>
                      <w:r w:rsidRPr="00F34927">
                        <w:rPr>
                          <w:rFonts w:ascii="Times New Roman" w:hAnsi="Times New Roman"/>
                          <w:i/>
                          <w:color w:val="000000" w:themeColor="text1"/>
                          <w:szCs w:val="20"/>
                        </w:rPr>
                        <w:t>-offset</w:t>
                      </w:r>
                      <w:r w:rsidRPr="00F34927">
                        <w:rPr>
                          <w:rFonts w:ascii="Times New Roman" w:hAnsi="Times New Roman"/>
                          <w:color w:val="000000" w:themeColor="text1"/>
                          <w:szCs w:val="20"/>
                        </w:rPr>
                        <w:t xml:space="preserve"> or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r>
                          <w:rPr>
                            <w:rFonts w:ascii="Cambria Math" w:hAnsi="Cambria Math"/>
                            <w:color w:val="000000" w:themeColor="text1"/>
                            <w:szCs w:val="20"/>
                          </w:rPr>
                          <m:t>=0</m:t>
                        </m:r>
                      </m:oMath>
                      <w:r w:rsidRPr="00F34927">
                        <w:rPr>
                          <w:rFonts w:ascii="Times New Roman" w:hAnsi="Times New Roman"/>
                          <w:color w:val="000000" w:themeColor="text1"/>
                          <w:szCs w:val="20"/>
                        </w:rPr>
                        <w:t xml:space="preserve"> if </w:t>
                      </w:r>
                      <w:proofErr w:type="spellStart"/>
                      <w:r w:rsidRPr="00F34927">
                        <w:rPr>
                          <w:rFonts w:ascii="Times New Roman" w:hAnsi="Times New Roman"/>
                          <w:i/>
                          <w:color w:val="000000" w:themeColor="text1"/>
                          <w:szCs w:val="20"/>
                        </w:rPr>
                        <w:t>rb</w:t>
                      </w:r>
                      <w:proofErr w:type="spellEnd"/>
                      <w:r w:rsidRPr="00F34927">
                        <w:rPr>
                          <w:rFonts w:ascii="Times New Roman" w:hAnsi="Times New Roman"/>
                          <w:i/>
                          <w:color w:val="000000" w:themeColor="text1"/>
                          <w:szCs w:val="20"/>
                        </w:rPr>
                        <w:t xml:space="preserve">-offset </w:t>
                      </w:r>
                      <w:r w:rsidRPr="00F34927">
                        <w:rPr>
                          <w:rFonts w:ascii="Times New Roman" w:hAnsi="Times New Roman"/>
                          <w:color w:val="000000" w:themeColor="text1"/>
                          <w:szCs w:val="20"/>
                        </w:rPr>
                        <w:t>is not provided.</w:t>
                      </w:r>
                      <w:r w:rsidRPr="00F34927">
                        <w:rPr>
                          <w:rFonts w:ascii="Times New Roman" w:hAnsi="Times New Roman"/>
                          <w:i/>
                          <w:color w:val="000000" w:themeColor="text1"/>
                          <w:szCs w:val="20"/>
                        </w:rPr>
                        <w:t xml:space="preserve"> </w:t>
                      </w:r>
                    </w:p>
                    <w:p w14:paraId="632F0306" w14:textId="77777777" w:rsidR="00FC6F7A" w:rsidRPr="00F34927" w:rsidRDefault="00FC6F7A" w:rsidP="00EF0C31">
                      <w:pPr>
                        <w:keepNext/>
                        <w:keepLines/>
                        <w:spacing w:after="0"/>
                        <w:ind w:left="1134" w:hanging="1134"/>
                        <w:jc w:val="center"/>
                        <w:outlineLvl w:val="1"/>
                        <w:rPr>
                          <w:rFonts w:eastAsia="SimSun"/>
                          <w:noProof/>
                          <w:color w:val="000000" w:themeColor="text1"/>
                          <w:szCs w:val="20"/>
                          <w:lang w:eastAsia="zh-CN"/>
                        </w:rPr>
                      </w:pPr>
                      <w:r w:rsidRPr="00F34927">
                        <w:rPr>
                          <w:rFonts w:eastAsia="SimSun"/>
                          <w:noProof/>
                          <w:color w:val="000000" w:themeColor="text1"/>
                          <w:szCs w:val="20"/>
                          <w:lang w:eastAsia="zh-CN"/>
                        </w:rPr>
                        <w:t>*** Unchanged text is omitted ***</w:t>
                      </w:r>
                    </w:p>
                    <w:p w14:paraId="42A7C1B9" w14:textId="77777777" w:rsidR="00FC6F7A" w:rsidRPr="00F34927" w:rsidRDefault="00FC6F7A" w:rsidP="00F34927">
                      <w:pPr>
                        <w:spacing w:before="240"/>
                        <w:rPr>
                          <w:color w:val="000000" w:themeColor="text1"/>
                          <w:szCs w:val="20"/>
                        </w:rPr>
                      </w:pPr>
                      <w:r w:rsidRPr="00F34927">
                        <w:rPr>
                          <w:color w:val="000000" w:themeColor="text1"/>
                          <w:szCs w:val="20"/>
                        </w:rPr>
                        <w:t xml:space="preserve">For each DL BWP configured to a UE in a serving cell, the UE is provided by higher layers with </w:t>
                      </w:r>
                      <w:r w:rsidRPr="00F34927">
                        <w:rPr>
                          <w:noProof/>
                          <w:color w:val="000000" w:themeColor="text1"/>
                          <w:position w:val="-6"/>
                          <w:szCs w:val="20"/>
                          <w:lang w:val="en-US" w:eastAsia="zh-TW"/>
                        </w:rPr>
                        <w:drawing>
                          <wp:inline distT="0" distB="0" distL="0" distR="0" wp14:anchorId="38BFAD0D" wp14:editId="2C5E9335">
                            <wp:extent cx="355600" cy="156845"/>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F34927">
                        <w:rPr>
                          <w:color w:val="000000" w:themeColor="text1"/>
                          <w:szCs w:val="20"/>
                        </w:rPr>
                        <w:t xml:space="preserve"> search space sets where, for each search space set from the </w:t>
                      </w:r>
                      <w:r w:rsidRPr="00F34927">
                        <w:rPr>
                          <w:noProof/>
                          <w:color w:val="000000" w:themeColor="text1"/>
                          <w:position w:val="-6"/>
                          <w:szCs w:val="20"/>
                          <w:lang w:val="en-US" w:eastAsia="zh-TW"/>
                        </w:rPr>
                        <w:drawing>
                          <wp:inline distT="0" distB="0" distL="0" distR="0" wp14:anchorId="434216AB" wp14:editId="596C83B9">
                            <wp:extent cx="182245" cy="1568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F34927">
                        <w:rPr>
                          <w:color w:val="000000" w:themeColor="text1"/>
                          <w:szCs w:val="20"/>
                        </w:rPr>
                        <w:t xml:space="preserve"> search space sets, the UE is provided the following by </w:t>
                      </w:r>
                      <w:proofErr w:type="spellStart"/>
                      <w:r w:rsidRPr="00F34927">
                        <w:rPr>
                          <w:i/>
                          <w:color w:val="000000" w:themeColor="text1"/>
                          <w:szCs w:val="20"/>
                        </w:rPr>
                        <w:t>SearchSpace</w:t>
                      </w:r>
                      <w:proofErr w:type="spellEnd"/>
                      <w:r w:rsidRPr="00F34927">
                        <w:rPr>
                          <w:color w:val="000000" w:themeColor="text1"/>
                          <w:szCs w:val="20"/>
                        </w:rPr>
                        <w:t xml:space="preserve">: </w:t>
                      </w:r>
                    </w:p>
                    <w:p w14:paraId="7A82E187" w14:textId="77777777" w:rsidR="00FC6F7A" w:rsidRPr="00F34927" w:rsidRDefault="00FC6F7A" w:rsidP="00EF0C31">
                      <w:pPr>
                        <w:keepNext/>
                        <w:keepLines/>
                        <w:spacing w:after="0"/>
                        <w:ind w:left="1134" w:hanging="1134"/>
                        <w:jc w:val="center"/>
                        <w:outlineLvl w:val="1"/>
                        <w:rPr>
                          <w:rFonts w:eastAsia="SimSun"/>
                          <w:noProof/>
                          <w:color w:val="000000" w:themeColor="text1"/>
                          <w:szCs w:val="20"/>
                          <w:lang w:eastAsia="zh-CN"/>
                        </w:rPr>
                      </w:pPr>
                      <w:r w:rsidRPr="00F34927">
                        <w:rPr>
                          <w:rFonts w:eastAsia="SimSun"/>
                          <w:noProof/>
                          <w:color w:val="000000" w:themeColor="text1"/>
                          <w:szCs w:val="20"/>
                          <w:lang w:eastAsia="zh-CN"/>
                        </w:rPr>
                        <w:t>*** Unchanged text is omitted ***</w:t>
                      </w:r>
                    </w:p>
                    <w:p w14:paraId="7065613F" w14:textId="77777777" w:rsidR="00FC6F7A" w:rsidRPr="00F34927" w:rsidRDefault="00FC6F7A" w:rsidP="00F34927">
                      <w:pPr>
                        <w:spacing w:before="240"/>
                        <w:ind w:left="568" w:hanging="284"/>
                        <w:rPr>
                          <w:color w:val="000000" w:themeColor="text1"/>
                          <w:szCs w:val="20"/>
                          <w:lang w:val="en-US"/>
                        </w:rPr>
                      </w:pPr>
                      <w:r w:rsidRPr="00F34927">
                        <w:rPr>
                          <w:color w:val="000000" w:themeColor="text1"/>
                          <w:szCs w:val="20"/>
                        </w:rPr>
                        <w:t>-</w:t>
                      </w:r>
                      <w:r w:rsidRPr="00F34927">
                        <w:rPr>
                          <w:color w:val="000000" w:themeColor="text1"/>
                          <w:szCs w:val="20"/>
                        </w:rPr>
                        <w:tab/>
                        <w:t xml:space="preserve">a bitmap by </w:t>
                      </w:r>
                      <w:r w:rsidRPr="00F34927">
                        <w:rPr>
                          <w:i/>
                          <w:color w:val="000000" w:themeColor="text1"/>
                          <w:szCs w:val="20"/>
                        </w:rPr>
                        <w:t>freqMonitorLocation-r16</w:t>
                      </w:r>
                      <w:r w:rsidRPr="00F34927">
                        <w:rPr>
                          <w:color w:val="000000" w:themeColor="text1"/>
                          <w:szCs w:val="20"/>
                        </w:rPr>
                        <w:t xml:space="preserve">, if provided, to indicate one or more RB sets for the search space set </w:t>
                      </w:r>
                      <m:oMath>
                        <m:r>
                          <w:rPr>
                            <w:rFonts w:ascii="Cambria Math" w:hAnsi="Cambria Math"/>
                            <w:color w:val="000000" w:themeColor="text1"/>
                            <w:szCs w:val="20"/>
                          </w:rPr>
                          <m:t>s</m:t>
                        </m:r>
                      </m:oMath>
                      <w:r w:rsidRPr="00F34927">
                        <w:rPr>
                          <w:color w:val="000000" w:themeColor="text1"/>
                          <w:szCs w:val="20"/>
                        </w:rPr>
                        <w:t xml:space="preserve">, where the MSB </w:t>
                      </w:r>
                      <m:oMath>
                        <m:r>
                          <w:rPr>
                            <w:rFonts w:ascii="Cambria Math" w:hAnsi="Cambria Math"/>
                            <w:color w:val="000000" w:themeColor="text1"/>
                            <w:szCs w:val="20"/>
                          </w:rPr>
                          <m:t>k</m:t>
                        </m:r>
                      </m:oMath>
                      <w:r w:rsidRPr="00F34927">
                        <w:rPr>
                          <w:color w:val="000000" w:themeColor="text1"/>
                          <w:szCs w:val="20"/>
                        </w:rPr>
                        <w:t xml:space="preserve"> in the bitmap corresponds to RB set </w:t>
                      </w:r>
                      <m:oMath>
                        <m:r>
                          <w:rPr>
                            <w:rFonts w:ascii="Cambria Math" w:hAnsi="Cambria Math"/>
                            <w:color w:val="000000" w:themeColor="text1"/>
                            <w:szCs w:val="20"/>
                          </w:rPr>
                          <m:t>k-1</m:t>
                        </m:r>
                      </m:oMath>
                      <w:r w:rsidRPr="00F34927">
                        <w:rPr>
                          <w:color w:val="000000" w:themeColor="text1"/>
                          <w:szCs w:val="20"/>
                        </w:rPr>
                        <w:t xml:space="preserve"> in the DL BWP. For RB set </w:t>
                      </w:r>
                      <m:oMath>
                        <m:r>
                          <w:rPr>
                            <w:rFonts w:ascii="Cambria Math" w:hAnsi="Cambria Math"/>
                            <w:color w:val="000000" w:themeColor="text1"/>
                            <w:szCs w:val="20"/>
                          </w:rPr>
                          <m:t>k</m:t>
                        </m:r>
                      </m:oMath>
                      <w:r w:rsidRPr="00F34927">
                        <w:rPr>
                          <w:color w:val="000000" w:themeColor="text1"/>
                          <w:szCs w:val="20"/>
                        </w:rPr>
                        <w:t xml:space="preserve"> indicated in the bitmap, the first PRB of the frequency domain monitoring location confined within the RB set is given by </w:t>
                      </w:r>
                      <m:oMath>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 xml:space="preserve">RB,  set </m:t>
                            </m:r>
                            <m:r>
                              <w:rPr>
                                <w:rFonts w:ascii="Cambria Math" w:hAnsi="Cambria Math"/>
                                <w:color w:val="000000" w:themeColor="text1"/>
                                <w:szCs w:val="20"/>
                              </w:rPr>
                              <m:t>k</m:t>
                            </m:r>
                          </m:sub>
                          <m:sup>
                            <m:r>
                              <m:rPr>
                                <m:sty m:val="p"/>
                              </m:rPr>
                              <w:rPr>
                                <w:rFonts w:ascii="Cambria Math" w:hAnsi="Cambria Math"/>
                                <w:color w:val="000000" w:themeColor="text1"/>
                                <w:szCs w:val="20"/>
                              </w:rPr>
                              <m:t>start</m:t>
                            </m:r>
                          </m:sup>
                        </m:sSubSup>
                        <m:r>
                          <m:rPr>
                            <m:sty m:val="p"/>
                          </m:rPr>
                          <w:rPr>
                            <w:rFonts w:ascii="Cambria Math" w:hAnsi="Cambria Math"/>
                            <w:color w:val="000000" w:themeColor="text1"/>
                            <w:szCs w:val="20"/>
                          </w:rPr>
                          <m:t>+</m:t>
                        </m:r>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color w:val="000000" w:themeColor="text1"/>
                          <w:szCs w:val="20"/>
                        </w:rPr>
                        <w:t xml:space="preserve">, where </w:t>
                      </w:r>
                      <m:oMath>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 xml:space="preserve">RB,set </m:t>
                            </m:r>
                            <m:r>
                              <w:rPr>
                                <w:rFonts w:ascii="Cambria Math" w:hAnsi="Cambria Math"/>
                                <w:color w:val="000000" w:themeColor="text1"/>
                                <w:szCs w:val="20"/>
                              </w:rPr>
                              <m:t>k</m:t>
                            </m:r>
                          </m:sub>
                          <m:sup>
                            <m:r>
                              <m:rPr>
                                <m:sty m:val="p"/>
                              </m:rPr>
                              <w:rPr>
                                <w:rFonts w:ascii="Cambria Math" w:hAnsi="Cambria Math"/>
                                <w:color w:val="000000" w:themeColor="text1"/>
                                <w:szCs w:val="20"/>
                              </w:rPr>
                              <m:t>start</m:t>
                            </m:r>
                          </m:sup>
                        </m:sSubSup>
                      </m:oMath>
                      <w:r w:rsidRPr="00F34927">
                        <w:rPr>
                          <w:color w:val="000000" w:themeColor="text1"/>
                          <w:szCs w:val="20"/>
                        </w:rPr>
                        <w:t xml:space="preserve"> is the index of first PRB of the RB set </w:t>
                      </w:r>
                      <m:oMath>
                        <m:r>
                          <w:rPr>
                            <w:rFonts w:ascii="Cambria Math" w:hAnsi="Cambria Math"/>
                            <w:color w:val="000000" w:themeColor="text1"/>
                            <w:szCs w:val="20"/>
                          </w:rPr>
                          <m:t>k</m:t>
                        </m:r>
                      </m:oMath>
                      <w:r w:rsidRPr="00F34927">
                        <w:rPr>
                          <w:color w:val="000000" w:themeColor="text1"/>
                          <w:szCs w:val="20"/>
                        </w:rPr>
                        <w:t xml:space="preserve">, and </w:t>
                      </w:r>
                      <m:oMath>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r w:rsidRPr="00F34927">
                        <w:rPr>
                          <w:color w:val="000000" w:themeColor="text1"/>
                          <w:szCs w:val="20"/>
                        </w:rPr>
                        <w:t xml:space="preserve"> is provided by </w:t>
                      </w:r>
                      <w:proofErr w:type="spellStart"/>
                      <w:r w:rsidRPr="00F34927">
                        <w:rPr>
                          <w:i/>
                          <w:color w:val="000000" w:themeColor="text1"/>
                          <w:szCs w:val="20"/>
                        </w:rPr>
                        <w:t>rb</w:t>
                      </w:r>
                      <w:proofErr w:type="spellEnd"/>
                      <w:r w:rsidRPr="00F34927">
                        <w:rPr>
                          <w:i/>
                          <w:color w:val="000000" w:themeColor="text1"/>
                          <w:szCs w:val="20"/>
                        </w:rPr>
                        <w:t>-offset</w:t>
                      </w:r>
                      <w:r w:rsidRPr="00F34927">
                        <w:rPr>
                          <w:color w:val="000000" w:themeColor="text1"/>
                          <w:szCs w:val="20"/>
                        </w:rPr>
                        <w:t xml:space="preserve"> or </w:t>
                      </w:r>
                      <m:oMath>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r>
                          <w:rPr>
                            <w:rFonts w:ascii="Cambria Math" w:hAnsi="Cambria Math"/>
                            <w:color w:val="000000" w:themeColor="text1"/>
                            <w:szCs w:val="20"/>
                          </w:rPr>
                          <m:t>=0</m:t>
                        </m:r>
                      </m:oMath>
                      <w:r w:rsidRPr="00F34927">
                        <w:rPr>
                          <w:color w:val="000000" w:themeColor="text1"/>
                          <w:szCs w:val="20"/>
                        </w:rPr>
                        <w:t xml:space="preserve"> if </w:t>
                      </w:r>
                      <w:proofErr w:type="spellStart"/>
                      <w:r w:rsidRPr="00F34927">
                        <w:rPr>
                          <w:i/>
                          <w:color w:val="000000" w:themeColor="text1"/>
                          <w:szCs w:val="20"/>
                        </w:rPr>
                        <w:t>rb</w:t>
                      </w:r>
                      <w:proofErr w:type="spellEnd"/>
                      <w:r w:rsidRPr="00F34927">
                        <w:rPr>
                          <w:i/>
                          <w:color w:val="000000" w:themeColor="text1"/>
                          <w:szCs w:val="20"/>
                        </w:rPr>
                        <w:t>-offset</w:t>
                      </w:r>
                      <w:r w:rsidRPr="00F34927">
                        <w:rPr>
                          <w:color w:val="000000" w:themeColor="text1"/>
                          <w:szCs w:val="20"/>
                        </w:rPr>
                        <w:t xml:space="preserve"> is not provided. The frequency domain resource allocation pattern for each monitoring location is determined based on the first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RBG, set 0</m:t>
                            </m:r>
                          </m:sub>
                          <m:sup>
                            <m:r>
                              <m:rPr>
                                <m:sty m:val="p"/>
                              </m:rPr>
                              <w:rPr>
                                <w:rFonts w:ascii="Cambria Math" w:hAnsi="Cambria Math"/>
                                <w:color w:val="000000" w:themeColor="text1"/>
                                <w:szCs w:val="20"/>
                              </w:rPr>
                              <m:t>size</m:t>
                            </m:r>
                          </m:sup>
                        </m:sSubSup>
                      </m:oMath>
                      <w:r w:rsidRPr="00F34927">
                        <w:rPr>
                          <w:color w:val="000000" w:themeColor="text1"/>
                          <w:szCs w:val="20"/>
                        </w:rPr>
                        <w:t xml:space="preserve"> bits in </w:t>
                      </w:r>
                      <w:proofErr w:type="spellStart"/>
                      <w:r w:rsidRPr="00F34927">
                        <w:rPr>
                          <w:i/>
                          <w:color w:val="000000" w:themeColor="text1"/>
                          <w:szCs w:val="20"/>
                        </w:rPr>
                        <w:t>frequencyDomainResources</w:t>
                      </w:r>
                      <w:proofErr w:type="spellEnd"/>
                      <w:r w:rsidRPr="00F34927">
                        <w:rPr>
                          <w:color w:val="000000" w:themeColor="text1"/>
                          <w:szCs w:val="20"/>
                        </w:rPr>
                        <w:t xml:space="preserve"> provided by the associated CORESET configuration.</w:t>
                      </w:r>
                    </w:p>
                    <w:p w14:paraId="7103C0BF" w14:textId="77777777" w:rsidR="00FC6F7A" w:rsidRPr="00F34927" w:rsidRDefault="00FC6F7A" w:rsidP="00F34927">
                      <w:pPr>
                        <w:rPr>
                          <w:rFonts w:ascii="Times New Roman" w:hAnsi="Times New Roman"/>
                          <w:color w:val="000000" w:themeColor="text1"/>
                          <w:szCs w:val="20"/>
                          <w:lang w:val="en-US"/>
                        </w:rPr>
                      </w:pPr>
                    </w:p>
                  </w:txbxContent>
                </v:textbox>
                <w10:anchorlock/>
              </v:rect>
            </w:pict>
          </mc:Fallback>
        </mc:AlternateContent>
      </w:r>
    </w:p>
    <w:p w14:paraId="3BC9B4E3" w14:textId="5A0D9271" w:rsidR="000F6D8D" w:rsidRDefault="000F6D8D" w:rsidP="000F6D8D">
      <w:pPr>
        <w:spacing w:before="240" w:after="240"/>
        <w:rPr>
          <w:rFonts w:asciiTheme="minorHAnsi" w:hAnsiTheme="minorHAnsi" w:cstheme="minorHAnsi"/>
          <w:bCs/>
          <w:sz w:val="22"/>
          <w:szCs w:val="22"/>
          <w:lang w:eastAsia="x-none"/>
        </w:rPr>
      </w:pPr>
      <w:r>
        <w:rPr>
          <w:rFonts w:asciiTheme="minorHAnsi" w:hAnsiTheme="minorHAnsi" w:cstheme="minorHAnsi"/>
          <w:bCs/>
          <w:sz w:val="22"/>
          <w:szCs w:val="22"/>
          <w:lang w:eastAsia="x-none"/>
        </w:rPr>
        <w:lastRenderedPageBreak/>
        <w:t xml:space="preserve">After RAN1#100 meeting, the </w:t>
      </w:r>
      <w:r w:rsidRPr="000F6D8D">
        <w:rPr>
          <w:rFonts w:asciiTheme="minorHAnsi" w:hAnsiTheme="minorHAnsi" w:cstheme="minorHAnsi"/>
          <w:bCs/>
          <w:sz w:val="22"/>
          <w:szCs w:val="22"/>
          <w:lang w:eastAsia="x-none"/>
        </w:rPr>
        <w:t>above</w:t>
      </w:r>
      <w:r w:rsidRPr="000F6D8D">
        <w:rPr>
          <w:rFonts w:asciiTheme="minorHAnsi" w:hAnsiTheme="minorHAnsi" w:cstheme="minorHAnsi" w:hint="eastAsia"/>
          <w:bCs/>
          <w:sz w:val="22"/>
          <w:szCs w:val="22"/>
          <w:lang w:eastAsia="x-none"/>
        </w:rPr>
        <w:t xml:space="preserve"> </w:t>
      </w:r>
      <w:r>
        <w:rPr>
          <w:rFonts w:asciiTheme="minorHAnsi" w:hAnsiTheme="minorHAnsi" w:cstheme="minorHAnsi"/>
          <w:bCs/>
          <w:sz w:val="22"/>
          <w:szCs w:val="22"/>
          <w:lang w:eastAsia="x-none"/>
        </w:rPr>
        <w:t>specifications were made in TS38.213 clause 10.1 to clarify frequency domain resource</w:t>
      </w:r>
      <w:r w:rsidR="003A4ABC">
        <w:rPr>
          <w:rFonts w:asciiTheme="minorHAnsi" w:hAnsiTheme="minorHAnsi" w:cstheme="minorHAnsi"/>
          <w:bCs/>
          <w:sz w:val="22"/>
          <w:szCs w:val="22"/>
          <w:lang w:eastAsia="x-none"/>
        </w:rPr>
        <w:t xml:space="preserve"> allocation</w:t>
      </w:r>
      <w:r>
        <w:rPr>
          <w:rFonts w:asciiTheme="minorHAnsi" w:hAnsiTheme="minorHAnsi" w:cstheme="minorHAnsi"/>
          <w:bCs/>
          <w:sz w:val="22"/>
          <w:szCs w:val="22"/>
          <w:lang w:eastAsia="x-none"/>
        </w:rPr>
        <w:t xml:space="preserve"> for a CORESET.</w:t>
      </w:r>
      <w:r w:rsidR="003A4ABC">
        <w:rPr>
          <w:rFonts w:asciiTheme="minorHAnsi" w:hAnsiTheme="minorHAnsi" w:cstheme="minorHAnsi"/>
          <w:bCs/>
          <w:sz w:val="22"/>
          <w:szCs w:val="22"/>
          <w:lang w:eastAsia="x-none"/>
        </w:rPr>
        <w:t xml:space="preserve"> However, it is not quite clear </w:t>
      </w:r>
      <w:r w:rsidR="000D05D3">
        <w:rPr>
          <w:rFonts w:asciiTheme="minorHAnsi" w:hAnsiTheme="minorHAnsi" w:cstheme="minorHAnsi"/>
          <w:bCs/>
          <w:sz w:val="22"/>
          <w:szCs w:val="22"/>
          <w:lang w:eastAsia="x-none"/>
        </w:rPr>
        <w:t xml:space="preserve">from the current </w:t>
      </w:r>
      <w:r w:rsidR="003A4ABC">
        <w:rPr>
          <w:rFonts w:asciiTheme="minorHAnsi" w:hAnsiTheme="minorHAnsi" w:cstheme="minorHAnsi"/>
          <w:bCs/>
          <w:sz w:val="22"/>
          <w:szCs w:val="22"/>
          <w:lang w:eastAsia="x-none"/>
        </w:rPr>
        <w:t xml:space="preserve">specification that how to determine frequency domain resource for a CORESET </w:t>
      </w:r>
      <w:r w:rsidR="003A4ABC" w:rsidRPr="003A4ABC">
        <w:rPr>
          <w:rFonts w:asciiTheme="minorHAnsi" w:hAnsiTheme="minorHAnsi" w:cstheme="minorHAnsi"/>
          <w:bCs/>
          <w:sz w:val="22"/>
          <w:szCs w:val="22"/>
          <w:lang w:eastAsia="x-none"/>
        </w:rPr>
        <w:t>associated</w:t>
      </w:r>
      <w:r w:rsidR="003A4ABC" w:rsidRPr="003A4ABC">
        <w:rPr>
          <w:rFonts w:asciiTheme="minorHAnsi" w:hAnsiTheme="minorHAnsi" w:cstheme="minorHAnsi" w:hint="eastAsia"/>
          <w:bCs/>
          <w:sz w:val="22"/>
          <w:szCs w:val="22"/>
          <w:lang w:eastAsia="x-none"/>
        </w:rPr>
        <w:t xml:space="preserve"> with</w:t>
      </w:r>
      <w:r w:rsidR="00992148">
        <w:rPr>
          <w:rFonts w:asciiTheme="minorHAnsi" w:hAnsiTheme="minorHAnsi" w:cstheme="minorHAnsi" w:hint="eastAsia"/>
          <w:bCs/>
          <w:sz w:val="22"/>
          <w:szCs w:val="22"/>
          <w:lang w:eastAsia="x-none"/>
        </w:rPr>
        <w:t xml:space="preserve"> </w:t>
      </w:r>
      <w:r w:rsidR="00EF0C31">
        <w:rPr>
          <w:rFonts w:asciiTheme="minorHAnsi" w:hAnsiTheme="minorHAnsi" w:cstheme="minorHAnsi"/>
          <w:bCs/>
          <w:sz w:val="22"/>
          <w:szCs w:val="22"/>
          <w:lang w:eastAsia="x-none"/>
        </w:rPr>
        <w:t>SS</w:t>
      </w:r>
      <w:r w:rsidR="003A4ABC" w:rsidRPr="00992148">
        <w:rPr>
          <w:rFonts w:asciiTheme="minorHAnsi" w:hAnsiTheme="minorHAnsi" w:cstheme="minorHAnsi"/>
          <w:bCs/>
          <w:sz w:val="22"/>
          <w:szCs w:val="22"/>
          <w:lang w:eastAsia="x-none"/>
        </w:rPr>
        <w:t xml:space="preserve"> set</w:t>
      </w:r>
      <w:r w:rsidR="00992148">
        <w:rPr>
          <w:rFonts w:asciiTheme="minorHAnsi" w:hAnsiTheme="minorHAnsi" w:cstheme="minorHAnsi"/>
          <w:bCs/>
          <w:sz w:val="22"/>
          <w:szCs w:val="22"/>
          <w:lang w:eastAsia="x-none"/>
        </w:rPr>
        <w:t>s</w:t>
      </w:r>
      <w:r w:rsidR="003A4ABC" w:rsidRPr="00992148">
        <w:rPr>
          <w:rFonts w:asciiTheme="minorHAnsi" w:hAnsiTheme="minorHAnsi" w:cstheme="minorHAnsi"/>
          <w:bCs/>
          <w:sz w:val="22"/>
          <w:szCs w:val="22"/>
          <w:lang w:eastAsia="x-none"/>
        </w:rPr>
        <w:t xml:space="preserve"> </w:t>
      </w:r>
      <w:r w:rsidR="00EF0C31">
        <w:rPr>
          <w:rFonts w:asciiTheme="minorHAnsi" w:hAnsiTheme="minorHAnsi" w:cstheme="minorHAnsi"/>
          <w:bCs/>
          <w:sz w:val="22"/>
          <w:szCs w:val="22"/>
          <w:lang w:eastAsia="x-none"/>
        </w:rPr>
        <w:t xml:space="preserve">configured </w:t>
      </w:r>
      <w:r w:rsidR="003A4ABC" w:rsidRPr="00992148">
        <w:rPr>
          <w:rFonts w:asciiTheme="minorHAnsi" w:hAnsiTheme="minorHAnsi" w:cstheme="minorHAnsi"/>
          <w:bCs/>
          <w:sz w:val="22"/>
          <w:szCs w:val="22"/>
          <w:lang w:eastAsia="x-none"/>
        </w:rPr>
        <w:t xml:space="preserve">with </w:t>
      </w:r>
      <w:r w:rsidR="00992148" w:rsidRPr="00992148">
        <w:rPr>
          <w:rFonts w:asciiTheme="minorHAnsi" w:hAnsiTheme="minorHAnsi" w:cstheme="minorHAnsi"/>
          <w:bCs/>
          <w:sz w:val="22"/>
          <w:szCs w:val="22"/>
          <w:lang w:eastAsia="x-none"/>
        </w:rPr>
        <w:t xml:space="preserve">and without </w:t>
      </w:r>
      <w:r w:rsidR="00992148" w:rsidRPr="00992148">
        <w:rPr>
          <w:rFonts w:asciiTheme="minorHAnsi" w:hAnsiTheme="minorHAnsi" w:cstheme="minorHAnsi" w:hint="eastAsia"/>
          <w:bCs/>
          <w:i/>
          <w:sz w:val="22"/>
          <w:szCs w:val="22"/>
          <w:lang w:eastAsia="x-none"/>
        </w:rPr>
        <w:t>f</w:t>
      </w:r>
      <w:r w:rsidR="00992148" w:rsidRPr="00992148">
        <w:rPr>
          <w:rFonts w:asciiTheme="minorHAnsi" w:hAnsiTheme="minorHAnsi" w:cstheme="minorHAnsi"/>
          <w:bCs/>
          <w:i/>
          <w:sz w:val="22"/>
          <w:szCs w:val="22"/>
          <w:lang w:eastAsia="x-none"/>
        </w:rPr>
        <w:t>reqMonitorLocation-r16</w:t>
      </w:r>
      <w:r w:rsidR="00992148">
        <w:rPr>
          <w:rFonts w:asciiTheme="minorHAnsi" w:hAnsiTheme="minorHAnsi" w:cstheme="minorHAnsi"/>
          <w:bCs/>
          <w:sz w:val="22"/>
          <w:szCs w:val="22"/>
          <w:lang w:eastAsia="x-none"/>
        </w:rPr>
        <w:t xml:space="preserve">. </w:t>
      </w:r>
      <w:r w:rsidR="00457CB1">
        <w:rPr>
          <w:rFonts w:asciiTheme="minorHAnsi" w:eastAsia="新細明體" w:hAnsiTheme="minorHAnsi" w:cstheme="minorHAnsi"/>
          <w:bCs/>
          <w:sz w:val="22"/>
          <w:lang w:eastAsia="zh-TW"/>
        </w:rPr>
        <w:t>Apparently, the current specification may lead to a confusion</w:t>
      </w:r>
      <w:r w:rsidR="001562A2">
        <w:rPr>
          <w:rFonts w:asciiTheme="minorHAnsi" w:eastAsia="新細明體" w:hAnsiTheme="minorHAnsi" w:cstheme="minorHAnsi"/>
          <w:bCs/>
          <w:sz w:val="22"/>
          <w:lang w:eastAsia="zh-TW"/>
        </w:rPr>
        <w:t xml:space="preserve">. </w:t>
      </w:r>
      <w:r w:rsidR="00457CB1">
        <w:rPr>
          <w:rFonts w:asciiTheme="minorHAnsi" w:hAnsiTheme="minorHAnsi" w:cstheme="minorHAnsi"/>
          <w:bCs/>
          <w:sz w:val="22"/>
          <w:szCs w:val="22"/>
          <w:lang w:eastAsia="x-none"/>
        </w:rPr>
        <w:t>I</w:t>
      </w:r>
      <w:r w:rsidR="00992148">
        <w:rPr>
          <w:rFonts w:asciiTheme="minorHAnsi" w:hAnsiTheme="minorHAnsi" w:cstheme="minorHAnsi"/>
          <w:bCs/>
          <w:sz w:val="22"/>
          <w:szCs w:val="22"/>
          <w:lang w:eastAsia="x-none"/>
        </w:rPr>
        <w:t xml:space="preserve">n our understanding, </w:t>
      </w:r>
      <w:r w:rsidR="00EF0C31">
        <w:rPr>
          <w:rFonts w:asciiTheme="minorHAnsi" w:hAnsiTheme="minorHAnsi" w:cstheme="minorHAnsi"/>
          <w:bCs/>
          <w:sz w:val="22"/>
          <w:szCs w:val="22"/>
          <w:lang w:eastAsia="x-none"/>
        </w:rPr>
        <w:t xml:space="preserve">frequency domain resource for the CORESET </w:t>
      </w:r>
      <w:r w:rsidR="00961C42">
        <w:rPr>
          <w:rFonts w:asciiTheme="minorHAnsi" w:hAnsiTheme="minorHAnsi" w:cstheme="minorHAnsi"/>
          <w:bCs/>
          <w:sz w:val="22"/>
          <w:szCs w:val="22"/>
          <w:lang w:eastAsia="x-none"/>
        </w:rPr>
        <w:t xml:space="preserve">should be determined </w:t>
      </w:r>
      <w:r w:rsidR="00EF0C31">
        <w:rPr>
          <w:rFonts w:asciiTheme="minorHAnsi" w:hAnsiTheme="minorHAnsi" w:cstheme="minorHAnsi"/>
          <w:bCs/>
          <w:sz w:val="22"/>
          <w:szCs w:val="22"/>
          <w:lang w:eastAsia="x-none"/>
        </w:rPr>
        <w:t>as follows:</w:t>
      </w:r>
    </w:p>
    <w:p w14:paraId="59755EBD" w14:textId="56B5CEE7" w:rsidR="00EF0C31" w:rsidRPr="00D31F67" w:rsidRDefault="00EF0C31" w:rsidP="00EF0C31">
      <w:pPr>
        <w:pStyle w:val="af8"/>
        <w:numPr>
          <w:ilvl w:val="0"/>
          <w:numId w:val="41"/>
        </w:numPr>
        <w:spacing w:before="240" w:after="240"/>
        <w:rPr>
          <w:rFonts w:asciiTheme="minorHAnsi" w:eastAsia="新細明體" w:hAnsiTheme="minorHAnsi" w:cstheme="minorHAnsi"/>
          <w:bCs/>
          <w:sz w:val="22"/>
          <w:lang w:eastAsia="zh-TW"/>
        </w:rPr>
      </w:pPr>
      <w:r>
        <w:rPr>
          <w:rFonts w:asciiTheme="minorHAnsi" w:eastAsia="新細明體" w:hAnsiTheme="minorHAnsi" w:cstheme="minorHAnsi"/>
          <w:bCs/>
          <w:sz w:val="22"/>
          <w:lang w:eastAsia="zh-TW"/>
        </w:rPr>
        <w:t xml:space="preserve">For a SS set </w:t>
      </w:r>
      <w:r>
        <w:rPr>
          <w:rFonts w:asciiTheme="minorHAnsi" w:hAnsiTheme="minorHAnsi" w:cstheme="minorHAnsi"/>
          <w:bCs/>
          <w:sz w:val="22"/>
          <w:lang w:eastAsia="x-none"/>
        </w:rPr>
        <w:t xml:space="preserve">configured </w:t>
      </w:r>
      <w:r w:rsidRPr="00992148">
        <w:rPr>
          <w:rFonts w:asciiTheme="minorHAnsi" w:eastAsia="Batang" w:hAnsiTheme="minorHAnsi" w:cstheme="minorHAnsi"/>
          <w:bCs/>
          <w:sz w:val="22"/>
          <w:lang w:eastAsia="x-none"/>
        </w:rPr>
        <w:t xml:space="preserve">without </w:t>
      </w:r>
      <w:r w:rsidRPr="00992148">
        <w:rPr>
          <w:rFonts w:asciiTheme="minorHAnsi" w:hAnsiTheme="minorHAnsi" w:cstheme="minorHAnsi" w:hint="eastAsia"/>
          <w:bCs/>
          <w:i/>
          <w:sz w:val="22"/>
          <w:lang w:eastAsia="x-none"/>
        </w:rPr>
        <w:t>f</w:t>
      </w:r>
      <w:r w:rsidRPr="00992148">
        <w:rPr>
          <w:rFonts w:asciiTheme="minorHAnsi" w:eastAsia="Batang" w:hAnsiTheme="minorHAnsi" w:cstheme="minorHAnsi"/>
          <w:bCs/>
          <w:i/>
          <w:sz w:val="22"/>
          <w:lang w:eastAsia="x-none"/>
        </w:rPr>
        <w:t>reqMonitorLocation-r16</w:t>
      </w:r>
      <w:r w:rsidRPr="00EF0C31">
        <w:rPr>
          <w:rFonts w:asciiTheme="minorHAnsi" w:eastAsia="Batang" w:hAnsiTheme="minorHAnsi" w:cstheme="minorHAnsi"/>
          <w:bCs/>
          <w:sz w:val="22"/>
          <w:lang w:eastAsia="x-none"/>
        </w:rPr>
        <w:t>,</w:t>
      </w:r>
      <w:r>
        <w:rPr>
          <w:rFonts w:asciiTheme="minorHAnsi" w:eastAsia="Batang" w:hAnsiTheme="minorHAnsi" w:cstheme="minorHAnsi"/>
          <w:bCs/>
          <w:sz w:val="22"/>
          <w:lang w:eastAsia="x-none"/>
        </w:rPr>
        <w:t xml:space="preserve"> </w:t>
      </w:r>
      <w:r w:rsidR="00961C42">
        <w:rPr>
          <w:rFonts w:asciiTheme="minorHAnsi" w:eastAsia="Batang" w:hAnsiTheme="minorHAnsi" w:cstheme="minorHAnsi"/>
          <w:bCs/>
          <w:sz w:val="22"/>
          <w:lang w:eastAsia="x-none"/>
        </w:rPr>
        <w:t xml:space="preserve">the CORESET is located in the </w:t>
      </w:r>
      <w:r w:rsidR="00961C42" w:rsidRPr="00961C42">
        <w:rPr>
          <w:rFonts w:asciiTheme="minorHAnsi" w:eastAsia="Batang" w:hAnsiTheme="minorHAnsi" w:cstheme="minorHAnsi"/>
          <w:bCs/>
          <w:sz w:val="22"/>
          <w:lang w:eastAsia="x-none"/>
        </w:rPr>
        <w:t>RB set 0 for the DL BWP</w:t>
      </w:r>
      <w:r w:rsidR="00876CA8">
        <w:rPr>
          <w:rFonts w:ascii="新細明體" w:eastAsia="新細明體" w:hAnsi="新細明體" w:cstheme="minorHAnsi" w:hint="eastAsia"/>
          <w:bCs/>
          <w:sz w:val="22"/>
          <w:lang w:eastAsia="zh-TW"/>
        </w:rPr>
        <w:t xml:space="preserve"> </w:t>
      </w:r>
      <w:r w:rsidR="00876CA8" w:rsidRPr="00876CA8">
        <w:rPr>
          <w:rFonts w:asciiTheme="minorHAnsi" w:eastAsia="Batang" w:hAnsiTheme="minorHAnsi" w:cstheme="minorHAnsi"/>
          <w:bCs/>
          <w:sz w:val="22"/>
          <w:lang w:eastAsia="x-none"/>
        </w:rPr>
        <w:t>with a</w:t>
      </w:r>
      <w:r w:rsidR="00876CA8">
        <w:rPr>
          <w:rFonts w:asciiTheme="minorHAnsi" w:eastAsia="Batang" w:hAnsiTheme="minorHAnsi" w:cstheme="minorHAnsi"/>
          <w:bCs/>
          <w:sz w:val="22"/>
          <w:lang w:eastAsia="x-none"/>
        </w:rPr>
        <w:t xml:space="preserve"> starting CRB index </w:t>
      </w:r>
      <w:r w:rsidR="00876CA8">
        <w:rPr>
          <w:rFonts w:ascii="新細明體" w:eastAsia="新細明體" w:hAnsi="新細明體" w:cs="新細明體"/>
          <w:bCs/>
          <w:sz w:val="22"/>
          <w:lang w:eastAsia="x-none"/>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p>
    <w:p w14:paraId="40EDAD6E" w14:textId="72F5D60F" w:rsidR="00457CB1" w:rsidRPr="00457CB1" w:rsidRDefault="00D31F67" w:rsidP="00D31F67">
      <w:pPr>
        <w:pStyle w:val="af8"/>
        <w:numPr>
          <w:ilvl w:val="0"/>
          <w:numId w:val="41"/>
        </w:numPr>
        <w:spacing w:before="240" w:after="240"/>
        <w:rPr>
          <w:rFonts w:asciiTheme="minorHAnsi" w:eastAsia="新細明體" w:hAnsiTheme="minorHAnsi" w:cstheme="minorHAnsi"/>
          <w:bCs/>
          <w:sz w:val="22"/>
          <w:lang w:eastAsia="zh-TW"/>
        </w:rPr>
      </w:pPr>
      <w:r>
        <w:rPr>
          <w:rFonts w:asciiTheme="minorHAnsi" w:eastAsia="新細明體" w:hAnsiTheme="minorHAnsi" w:cstheme="minorHAnsi"/>
          <w:bCs/>
          <w:sz w:val="22"/>
          <w:lang w:eastAsia="zh-TW"/>
        </w:rPr>
        <w:t xml:space="preserve">For a SS set </w:t>
      </w:r>
      <w:r>
        <w:rPr>
          <w:rFonts w:asciiTheme="minorHAnsi" w:hAnsiTheme="minorHAnsi" w:cstheme="minorHAnsi"/>
          <w:bCs/>
          <w:sz w:val="22"/>
          <w:lang w:eastAsia="x-none"/>
        </w:rPr>
        <w:t xml:space="preserve">configured </w:t>
      </w:r>
      <w:r>
        <w:rPr>
          <w:rFonts w:asciiTheme="minorHAnsi" w:eastAsia="Batang" w:hAnsiTheme="minorHAnsi" w:cstheme="minorHAnsi"/>
          <w:bCs/>
          <w:sz w:val="22"/>
          <w:lang w:eastAsia="x-none"/>
        </w:rPr>
        <w:t>with</w:t>
      </w:r>
      <w:r w:rsidRPr="00992148">
        <w:rPr>
          <w:rFonts w:asciiTheme="minorHAnsi" w:eastAsia="Batang" w:hAnsiTheme="minorHAnsi" w:cstheme="minorHAnsi"/>
          <w:bCs/>
          <w:sz w:val="22"/>
          <w:lang w:eastAsia="x-none"/>
        </w:rPr>
        <w:t xml:space="preserve"> </w:t>
      </w:r>
      <w:r>
        <w:rPr>
          <w:rFonts w:asciiTheme="minorHAnsi" w:eastAsia="Batang" w:hAnsiTheme="minorHAnsi" w:cstheme="minorHAnsi"/>
          <w:bCs/>
          <w:sz w:val="22"/>
          <w:lang w:eastAsia="x-none"/>
        </w:rPr>
        <w:t xml:space="preserve">a bitmap by </w:t>
      </w:r>
      <w:r w:rsidRPr="00992148">
        <w:rPr>
          <w:rFonts w:asciiTheme="minorHAnsi" w:hAnsiTheme="minorHAnsi" w:cstheme="minorHAnsi" w:hint="eastAsia"/>
          <w:bCs/>
          <w:i/>
          <w:sz w:val="22"/>
          <w:lang w:eastAsia="x-none"/>
        </w:rPr>
        <w:t>f</w:t>
      </w:r>
      <w:r w:rsidRPr="00992148">
        <w:rPr>
          <w:rFonts w:asciiTheme="minorHAnsi" w:eastAsia="Batang" w:hAnsiTheme="minorHAnsi" w:cstheme="minorHAnsi"/>
          <w:bCs/>
          <w:i/>
          <w:sz w:val="22"/>
          <w:lang w:eastAsia="x-none"/>
        </w:rPr>
        <w:t>reqMonitorLocation-r16</w:t>
      </w:r>
      <w:r w:rsidRPr="00EF0C31">
        <w:rPr>
          <w:rFonts w:asciiTheme="minorHAnsi" w:eastAsia="Batang" w:hAnsiTheme="minorHAnsi" w:cstheme="minorHAnsi"/>
          <w:bCs/>
          <w:sz w:val="22"/>
          <w:lang w:eastAsia="x-none"/>
        </w:rPr>
        <w:t>,</w:t>
      </w:r>
      <w:r>
        <w:rPr>
          <w:rFonts w:asciiTheme="minorHAnsi" w:eastAsia="Batang" w:hAnsiTheme="minorHAnsi" w:cstheme="minorHAnsi"/>
          <w:bCs/>
          <w:sz w:val="22"/>
          <w:lang w:eastAsia="x-none"/>
        </w:rPr>
        <w:t xml:space="preserve"> the CORESET is located in the </w:t>
      </w:r>
      <w:r w:rsidRPr="00961C42">
        <w:rPr>
          <w:rFonts w:asciiTheme="minorHAnsi" w:eastAsia="Batang" w:hAnsiTheme="minorHAnsi" w:cstheme="minorHAnsi"/>
          <w:bCs/>
          <w:sz w:val="22"/>
          <w:lang w:eastAsia="x-none"/>
        </w:rPr>
        <w:t>RB set</w:t>
      </w:r>
      <w:r>
        <w:rPr>
          <w:rFonts w:asciiTheme="minorHAnsi" w:eastAsia="Batang" w:hAnsiTheme="minorHAnsi" w:cstheme="minorHAnsi"/>
          <w:bCs/>
          <w:sz w:val="22"/>
          <w:lang w:eastAsia="x-none"/>
        </w:rPr>
        <w:t>(s)</w:t>
      </w:r>
      <w:r w:rsidRPr="00961C42">
        <w:rPr>
          <w:rFonts w:asciiTheme="minorHAnsi" w:eastAsia="Batang" w:hAnsiTheme="minorHAnsi" w:cstheme="minorHAnsi"/>
          <w:bCs/>
          <w:sz w:val="22"/>
          <w:lang w:eastAsia="x-none"/>
        </w:rPr>
        <w:t xml:space="preserve"> for the DL BWP</w:t>
      </w:r>
      <w:r>
        <w:rPr>
          <w:rFonts w:ascii="新細明體" w:eastAsia="新細明體" w:hAnsi="新細明體" w:cstheme="minorHAnsi" w:hint="eastAsia"/>
          <w:bCs/>
          <w:sz w:val="22"/>
          <w:lang w:eastAsia="zh-TW"/>
        </w:rPr>
        <w:t xml:space="preserve"> </w:t>
      </w:r>
      <w:r w:rsidRPr="00D31F67">
        <w:rPr>
          <w:rFonts w:asciiTheme="minorHAnsi" w:eastAsia="新細明體" w:hAnsiTheme="minorHAnsi" w:cstheme="minorHAnsi" w:hint="eastAsia"/>
          <w:bCs/>
          <w:sz w:val="22"/>
          <w:lang w:eastAsia="zh-TW"/>
        </w:rPr>
        <w:t xml:space="preserve">indicated by </w:t>
      </w:r>
      <w:r w:rsidRPr="00D31F67">
        <w:rPr>
          <w:rFonts w:asciiTheme="minorHAnsi" w:eastAsia="新細明體" w:hAnsiTheme="minorHAnsi" w:cstheme="minorHAnsi"/>
          <w:bCs/>
          <w:sz w:val="22"/>
          <w:lang w:eastAsia="zh-TW"/>
        </w:rPr>
        <w:t>the bitmap</w:t>
      </w:r>
      <w:r>
        <w:rPr>
          <w:rFonts w:asciiTheme="minorHAnsi" w:eastAsia="新細明體" w:hAnsiTheme="minorHAnsi" w:cstheme="minorHAnsi"/>
          <w:bCs/>
          <w:sz w:val="22"/>
          <w:lang w:eastAsia="zh-TW"/>
        </w:rPr>
        <w:t xml:space="preserve"> with </w:t>
      </w:r>
      <w:r w:rsidRPr="00876CA8">
        <w:rPr>
          <w:rFonts w:asciiTheme="minorHAnsi" w:eastAsia="Batang" w:hAnsiTheme="minorHAnsi" w:cstheme="minorHAnsi"/>
          <w:bCs/>
          <w:sz w:val="22"/>
          <w:lang w:eastAsia="x-none"/>
        </w:rPr>
        <w:t>a</w:t>
      </w:r>
      <w:r>
        <w:rPr>
          <w:rFonts w:asciiTheme="minorHAnsi" w:eastAsia="Batang" w:hAnsiTheme="minorHAnsi" w:cstheme="minorHAnsi"/>
          <w:bCs/>
          <w:sz w:val="22"/>
          <w:lang w:eastAsia="x-none"/>
        </w:rPr>
        <w:t xml:space="preserve"> starting CRB index </w:t>
      </w:r>
      <m:oMath>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 xml:space="preserve">RB,  set </m:t>
            </m:r>
            <m:r>
              <w:rPr>
                <w:rFonts w:ascii="Cambria Math" w:hAnsi="Cambria Math"/>
                <w:color w:val="000000" w:themeColor="text1"/>
                <w:szCs w:val="20"/>
              </w:rPr>
              <m:t>k</m:t>
            </m:r>
          </m:sub>
          <m:sup>
            <m:r>
              <m:rPr>
                <m:sty m:val="p"/>
              </m:rPr>
              <w:rPr>
                <w:rFonts w:ascii="Cambria Math" w:hAnsi="Cambria Math"/>
                <w:color w:val="000000" w:themeColor="text1"/>
                <w:szCs w:val="20"/>
              </w:rPr>
              <m:t>start</m:t>
            </m:r>
          </m:sup>
        </m:sSubSup>
        <m:r>
          <m:rPr>
            <m:sty m:val="p"/>
          </m:rPr>
          <w:rPr>
            <w:rFonts w:ascii="Cambria Math" w:hAnsi="Cambria Math"/>
            <w:color w:val="000000" w:themeColor="text1"/>
            <w:szCs w:val="20"/>
          </w:rPr>
          <m:t>+</m:t>
        </m:r>
        <m:sSubSup>
          <m:sSubSupPr>
            <m:ctrlPr>
              <w:rPr>
                <w:rFonts w:ascii="Cambria Math" w:hAnsi="Cambria Math"/>
                <w:color w:val="000000" w:themeColor="text1"/>
                <w:szCs w:val="20"/>
              </w:rPr>
            </m:ctrlPr>
          </m:sSubSupPr>
          <m:e>
            <m:r>
              <w:rPr>
                <w:rFonts w:ascii="Cambria Math" w:hAnsi="Cambria Math"/>
                <w:color w:val="000000" w:themeColor="text1"/>
                <w:szCs w:val="20"/>
              </w:rPr>
              <m:t>N</m:t>
            </m:r>
          </m:e>
          <m:sub>
            <m:r>
              <m:rPr>
                <m:sty m:val="p"/>
              </m:rPr>
              <w:rPr>
                <w:rFonts w:ascii="Cambria Math" w:hAnsi="Cambria Math"/>
                <w:color w:val="000000" w:themeColor="text1"/>
                <w:szCs w:val="20"/>
              </w:rPr>
              <m:t>RB</m:t>
            </m:r>
          </m:sub>
          <m:sup>
            <m:r>
              <m:rPr>
                <m:sty m:val="p"/>
              </m:rPr>
              <w:rPr>
                <w:rFonts w:ascii="Cambria Math" w:hAnsi="Cambria Math"/>
                <w:color w:val="000000" w:themeColor="text1"/>
                <w:szCs w:val="20"/>
              </w:rPr>
              <m:t>offset</m:t>
            </m:r>
          </m:sup>
        </m:sSubSup>
      </m:oMath>
    </w:p>
    <w:p w14:paraId="753CAC4B" w14:textId="21E55FF8" w:rsidR="004341F5" w:rsidRPr="002E6521" w:rsidRDefault="00D31F67" w:rsidP="002E6521">
      <w:pPr>
        <w:spacing w:before="240" w:after="240"/>
        <w:rPr>
          <w:rFonts w:asciiTheme="minorHAnsi" w:eastAsia="新細明體" w:hAnsiTheme="minorHAnsi" w:cstheme="minorHAnsi"/>
          <w:bCs/>
          <w:sz w:val="22"/>
          <w:lang w:eastAsia="zh-TW"/>
        </w:rPr>
      </w:pPr>
      <w:r>
        <w:rPr>
          <w:rFonts w:asciiTheme="minorHAnsi" w:eastAsia="新細明體" w:hAnsiTheme="minorHAnsi" w:cstheme="minorHAnsi"/>
          <w:bCs/>
          <w:sz w:val="22"/>
          <w:lang w:eastAsia="zh-TW"/>
        </w:rPr>
        <w:t xml:space="preserve">The above </w:t>
      </w:r>
      <w:r w:rsidR="00457CB1">
        <w:rPr>
          <w:rFonts w:asciiTheme="minorHAnsi" w:eastAsia="新細明體" w:hAnsiTheme="minorHAnsi" w:cstheme="minorHAnsi"/>
          <w:bCs/>
          <w:sz w:val="22"/>
          <w:lang w:eastAsia="zh-TW"/>
        </w:rPr>
        <w:t xml:space="preserve">two </w:t>
      </w:r>
      <w:r w:rsidR="002E6521">
        <w:rPr>
          <w:rFonts w:asciiTheme="minorHAnsi" w:eastAsia="新細明體" w:hAnsiTheme="minorHAnsi" w:cstheme="minorHAnsi"/>
          <w:bCs/>
          <w:sz w:val="22"/>
          <w:lang w:eastAsia="zh-TW"/>
        </w:rPr>
        <w:t>scenarios</w:t>
      </w:r>
      <w:r w:rsidR="00457CB1">
        <w:rPr>
          <w:rFonts w:asciiTheme="minorHAnsi" w:eastAsia="新細明體" w:hAnsiTheme="minorHAnsi" w:cstheme="minorHAnsi"/>
          <w:bCs/>
          <w:sz w:val="22"/>
          <w:lang w:eastAsia="zh-TW"/>
        </w:rPr>
        <w:t xml:space="preserve"> should be clearly clarified in the specification</w:t>
      </w:r>
      <w:r w:rsidR="002E6521">
        <w:rPr>
          <w:rFonts w:asciiTheme="minorHAnsi" w:eastAsia="新細明體" w:hAnsiTheme="minorHAnsi" w:cstheme="minorHAnsi"/>
          <w:bCs/>
          <w:sz w:val="22"/>
          <w:lang w:eastAsia="zh-TW"/>
        </w:rPr>
        <w:t xml:space="preserve"> to avoid the confusion.</w:t>
      </w:r>
      <w:r w:rsidR="00457CB1">
        <w:rPr>
          <w:rFonts w:asciiTheme="minorHAnsi" w:eastAsia="新細明體" w:hAnsiTheme="minorHAnsi" w:cstheme="minorHAnsi"/>
          <w:bCs/>
          <w:sz w:val="22"/>
          <w:lang w:eastAsia="zh-TW"/>
        </w:rPr>
        <w:t xml:space="preserve">  </w:t>
      </w:r>
    </w:p>
    <w:p w14:paraId="33AAB088" w14:textId="7DFDF905" w:rsidR="004341F5" w:rsidRDefault="004341F5" w:rsidP="004341F5">
      <w:pPr>
        <w:spacing w:after="0"/>
        <w:jc w:val="left"/>
        <w:rPr>
          <w:rFonts w:asciiTheme="minorHAnsi" w:eastAsia="新細明體" w:hAnsiTheme="minorHAnsi" w:cstheme="minorHAnsi"/>
          <w:b/>
          <w:bCs/>
          <w:color w:val="000000" w:themeColor="text1"/>
          <w:kern w:val="2"/>
          <w:sz w:val="22"/>
          <w:szCs w:val="22"/>
          <w:lang w:eastAsia="zh-TW"/>
        </w:rPr>
      </w:pPr>
      <w:r>
        <w:rPr>
          <w:rFonts w:asciiTheme="minorHAnsi" w:eastAsia="新細明體" w:hAnsiTheme="minorHAnsi" w:cstheme="minorHAnsi"/>
          <w:b/>
          <w:bCs/>
          <w:color w:val="000000" w:themeColor="text1"/>
          <w:kern w:val="2"/>
          <w:sz w:val="22"/>
          <w:szCs w:val="22"/>
          <w:lang w:eastAsia="zh-TW"/>
        </w:rPr>
        <w:t>Proposal 1</w:t>
      </w:r>
      <w:r w:rsidRPr="00A73917">
        <w:rPr>
          <w:rFonts w:asciiTheme="minorHAnsi" w:eastAsia="新細明體" w:hAnsiTheme="minorHAnsi" w:cstheme="minorHAnsi"/>
          <w:b/>
          <w:bCs/>
          <w:color w:val="000000" w:themeColor="text1"/>
          <w:kern w:val="2"/>
          <w:sz w:val="22"/>
          <w:szCs w:val="22"/>
          <w:lang w:eastAsia="zh-TW"/>
        </w:rPr>
        <w:t>:</w:t>
      </w:r>
      <w:r w:rsidRPr="00A73917">
        <w:rPr>
          <w:rFonts w:asciiTheme="minorHAnsi" w:eastAsia="新細明體" w:hAnsiTheme="minorHAnsi" w:cstheme="minorHAnsi" w:hint="eastAsia"/>
          <w:b/>
          <w:bCs/>
          <w:color w:val="000000" w:themeColor="text1"/>
          <w:kern w:val="2"/>
          <w:sz w:val="22"/>
          <w:szCs w:val="22"/>
          <w:lang w:eastAsia="zh-TW"/>
        </w:rPr>
        <w:t xml:space="preserve"> </w:t>
      </w:r>
      <w:r w:rsidR="002244F9" w:rsidRPr="002244F9">
        <w:rPr>
          <w:rFonts w:asciiTheme="minorHAnsi" w:eastAsia="新細明體" w:hAnsiTheme="minorHAnsi" w:cstheme="minorHAnsi"/>
          <w:b/>
          <w:bCs/>
          <w:color w:val="000000" w:themeColor="text1"/>
          <w:kern w:val="2"/>
          <w:sz w:val="22"/>
          <w:szCs w:val="22"/>
          <w:lang w:eastAsia="zh-TW"/>
        </w:rPr>
        <w:t>Text Proposal 1</w:t>
      </w:r>
      <w:r>
        <w:rPr>
          <w:rFonts w:asciiTheme="minorHAnsi" w:eastAsia="新細明體" w:hAnsiTheme="minorHAnsi" w:cstheme="minorHAnsi"/>
          <w:b/>
          <w:bCs/>
          <w:color w:val="000000" w:themeColor="text1"/>
          <w:kern w:val="2"/>
          <w:sz w:val="22"/>
          <w:szCs w:val="22"/>
          <w:lang w:eastAsia="zh-TW"/>
        </w:rPr>
        <w:t xml:space="preserve"> is adopted in </w:t>
      </w:r>
      <w:r w:rsidRPr="00F14DD1">
        <w:rPr>
          <w:rFonts w:asciiTheme="minorHAnsi" w:eastAsia="新細明體" w:hAnsiTheme="minorHAnsi" w:cstheme="minorHAnsi"/>
          <w:b/>
          <w:bCs/>
          <w:color w:val="000000" w:themeColor="text1"/>
          <w:kern w:val="2"/>
          <w:sz w:val="22"/>
          <w:szCs w:val="22"/>
          <w:lang w:eastAsia="zh-TW"/>
        </w:rPr>
        <w:t xml:space="preserve">TS38.213 clause </w:t>
      </w:r>
      <w:r w:rsidR="002E6521">
        <w:rPr>
          <w:rFonts w:asciiTheme="minorHAnsi" w:eastAsia="新細明體" w:hAnsiTheme="minorHAnsi" w:cstheme="minorHAnsi"/>
          <w:b/>
          <w:bCs/>
          <w:color w:val="000000" w:themeColor="text1"/>
          <w:kern w:val="2"/>
          <w:sz w:val="22"/>
          <w:szCs w:val="22"/>
          <w:lang w:eastAsia="zh-TW"/>
        </w:rPr>
        <w:t>10.1</w:t>
      </w:r>
      <w:r>
        <w:rPr>
          <w:rFonts w:asciiTheme="minorHAnsi" w:eastAsia="新細明體" w:hAnsiTheme="minorHAnsi" w:cstheme="minorHAnsi"/>
          <w:b/>
          <w:bCs/>
          <w:color w:val="000000" w:themeColor="text1"/>
          <w:kern w:val="2"/>
          <w:sz w:val="22"/>
          <w:szCs w:val="22"/>
          <w:lang w:eastAsia="zh-TW"/>
        </w:rPr>
        <w:t xml:space="preserve"> to clarify how to determine </w:t>
      </w:r>
      <w:r w:rsidR="002E6521" w:rsidRPr="002E6521">
        <w:rPr>
          <w:rFonts w:asciiTheme="minorHAnsi" w:eastAsia="新細明體" w:hAnsiTheme="minorHAnsi" w:cstheme="minorHAnsi"/>
          <w:b/>
          <w:bCs/>
          <w:color w:val="000000" w:themeColor="text1"/>
          <w:kern w:val="2"/>
          <w:sz w:val="22"/>
          <w:szCs w:val="22"/>
          <w:lang w:eastAsia="zh-TW"/>
        </w:rPr>
        <w:t>frequency domain resource for a CORESET associated with SS sets configured with and without freqMonitorLocation-r16</w:t>
      </w:r>
      <w:r w:rsidR="00F12E0A">
        <w:rPr>
          <w:rFonts w:asciiTheme="minorHAnsi" w:eastAsia="新細明體" w:hAnsiTheme="minorHAnsi" w:cstheme="minorHAnsi"/>
          <w:b/>
          <w:bCs/>
          <w:color w:val="000000" w:themeColor="text1"/>
          <w:kern w:val="2"/>
          <w:sz w:val="22"/>
          <w:szCs w:val="22"/>
          <w:lang w:eastAsia="zh-TW"/>
        </w:rPr>
        <w:t>.</w:t>
      </w:r>
    </w:p>
    <w:p w14:paraId="364331D7" w14:textId="77777777" w:rsidR="004341F5" w:rsidRDefault="004341F5" w:rsidP="004341F5">
      <w:pPr>
        <w:spacing w:before="240"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sidRPr="006F7D97">
        <w:rPr>
          <w:rFonts w:ascii="Times New Roman" w:eastAsia="Symbol" w:hAnsi="Times New Roman"/>
          <w:b/>
          <w:szCs w:val="20"/>
          <w:lang w:eastAsia="ko-KR"/>
        </w:rPr>
        <w:t xml:space="preserve">Text </w:t>
      </w:r>
      <w:r>
        <w:rPr>
          <w:rFonts w:ascii="Times New Roman" w:eastAsia="Symbol" w:hAnsi="Times New Roman"/>
          <w:b/>
          <w:szCs w:val="20"/>
          <w:lang w:eastAsia="ko-KR"/>
        </w:rPr>
        <w:t>P</w:t>
      </w:r>
      <w:r w:rsidRPr="006F7D97">
        <w:rPr>
          <w:rFonts w:ascii="Times New Roman" w:eastAsia="Symbol" w:hAnsi="Times New Roman"/>
          <w:b/>
          <w:szCs w:val="20"/>
          <w:lang w:eastAsia="ko-KR"/>
        </w:rPr>
        <w:t xml:space="preserve">roposal </w:t>
      </w:r>
      <w:r>
        <w:rPr>
          <w:rFonts w:ascii="Times New Roman" w:eastAsia="Symbol" w:hAnsi="Times New Roman"/>
          <w:b/>
          <w:szCs w:val="20"/>
          <w:lang w:eastAsia="ko-KR"/>
        </w:rPr>
        <w:t>1 S</w:t>
      </w:r>
      <w:r w:rsidRPr="006F7D97">
        <w:rPr>
          <w:rFonts w:ascii="Times New Roman" w:eastAsia="Symbol" w:hAnsi="Times New Roman"/>
          <w:b/>
          <w:szCs w:val="20"/>
          <w:lang w:eastAsia="ko-KR"/>
        </w:rPr>
        <w:t>tarts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53AAEB31" w14:textId="5C2EAA6F" w:rsidR="00036614" w:rsidRPr="00036614" w:rsidRDefault="00036614" w:rsidP="00036614">
      <w:pPr>
        <w:spacing w:before="240" w:line="220" w:lineRule="exact"/>
        <w:rPr>
          <w:rFonts w:ascii="Arial" w:eastAsia="SimSun" w:hAnsi="Arial" w:cs="Arial"/>
          <w:b/>
          <w:noProof/>
          <w:color w:val="FF0000"/>
          <w:szCs w:val="20"/>
          <w:lang w:eastAsia="zh-CN"/>
        </w:rPr>
      </w:pPr>
      <w:r w:rsidRPr="00036614">
        <w:rPr>
          <w:rFonts w:ascii="Arial" w:hAnsi="Arial" w:cs="Arial"/>
          <w:b/>
          <w:color w:val="000000" w:themeColor="text1"/>
          <w:szCs w:val="20"/>
        </w:rPr>
        <w:t xml:space="preserve">10.1 UE </w:t>
      </w:r>
      <w:bookmarkStart w:id="0" w:name="_Toc12021486"/>
      <w:bookmarkStart w:id="1" w:name="_Toc20311598"/>
      <w:bookmarkStart w:id="2" w:name="_Toc26719423"/>
      <w:bookmarkStart w:id="3" w:name="_Toc29894858"/>
      <w:bookmarkStart w:id="4" w:name="_Toc29899157"/>
      <w:bookmarkStart w:id="5" w:name="_Toc29899575"/>
      <w:bookmarkStart w:id="6" w:name="_Toc29917312"/>
      <w:r w:rsidRPr="00036614">
        <w:rPr>
          <w:rFonts w:ascii="Arial" w:hAnsi="Arial" w:cs="Arial"/>
          <w:b/>
          <w:color w:val="000000" w:themeColor="text1"/>
          <w:szCs w:val="20"/>
        </w:rPr>
        <w:t>procedure for determining physical downlink control channel assignment</w:t>
      </w:r>
      <w:bookmarkEnd w:id="0"/>
      <w:bookmarkEnd w:id="1"/>
      <w:bookmarkEnd w:id="2"/>
      <w:bookmarkEnd w:id="3"/>
      <w:bookmarkEnd w:id="4"/>
      <w:bookmarkEnd w:id="5"/>
      <w:bookmarkEnd w:id="6"/>
    </w:p>
    <w:p w14:paraId="55C7B672" w14:textId="77777777" w:rsidR="002E6521" w:rsidRDefault="002E6521" w:rsidP="002E6521">
      <w:pPr>
        <w:spacing w:before="240" w:line="220" w:lineRule="exact"/>
        <w:jc w:val="center"/>
        <w:rPr>
          <w:rFonts w:ascii="Times New Roman" w:eastAsia="SimSun" w:hAnsi="Times New Roman"/>
          <w:noProof/>
          <w:color w:val="FF0000"/>
          <w:szCs w:val="20"/>
          <w:lang w:eastAsia="zh-CN"/>
        </w:rPr>
      </w:pPr>
      <w:r w:rsidRPr="002C4A2C">
        <w:rPr>
          <w:rFonts w:ascii="Times New Roman" w:eastAsia="SimSun" w:hAnsi="Times New Roman"/>
          <w:noProof/>
          <w:color w:val="FF0000"/>
          <w:szCs w:val="20"/>
          <w:lang w:eastAsia="zh-CN"/>
        </w:rPr>
        <w:t>*** Unchanged text is omitted ***</w:t>
      </w:r>
    </w:p>
    <w:p w14:paraId="27B90BA0" w14:textId="77777777" w:rsidR="002E6521" w:rsidRPr="00370E38" w:rsidRDefault="002E6521" w:rsidP="00FD6368">
      <w:pPr>
        <w:spacing w:before="240"/>
      </w:pPr>
      <w:r w:rsidRPr="00370E38">
        <w:rPr>
          <w:rFonts w:eastAsia="SimSun"/>
        </w:rPr>
        <w:t xml:space="preserve">For each </w:t>
      </w:r>
      <w:r w:rsidRPr="00370E38">
        <w:t xml:space="preserve">CORESET in </w:t>
      </w:r>
      <w:r w:rsidRPr="00370E38">
        <w:rPr>
          <w:rFonts w:eastAsia="SimSun"/>
        </w:rPr>
        <w:t xml:space="preserve">a DL BWP of a serving cell, a respective </w:t>
      </w:r>
      <w:proofErr w:type="spellStart"/>
      <w:r w:rsidRPr="00370E38">
        <w:rPr>
          <w:i/>
        </w:rPr>
        <w:t>frequencyDomainResources</w:t>
      </w:r>
      <w:proofErr w:type="spellEnd"/>
      <w:r w:rsidRPr="00370E38">
        <w:t xml:space="preserve"> provides a bitmap. </w:t>
      </w:r>
    </w:p>
    <w:p w14:paraId="00FFC3FC" w14:textId="77777777" w:rsidR="002E6521" w:rsidRPr="00370E38" w:rsidRDefault="002E6521" w:rsidP="002E6521">
      <w:pPr>
        <w:ind w:left="644" w:hanging="360"/>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proofErr w:type="spellStart"/>
      <w:r w:rsidRPr="00370E38">
        <w:rPr>
          <w:i/>
        </w:rPr>
        <w:t>rb</w:t>
      </w:r>
      <w:proofErr w:type="spellEnd"/>
      <w:r w:rsidRPr="00370E38">
        <w:rPr>
          <w:i/>
        </w:rPr>
        <w:t>-offset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-offset.</w:t>
      </w:r>
      <w:r w:rsidRPr="00370E38">
        <w:t xml:space="preserve"> </w:t>
      </w:r>
    </w:p>
    <w:p w14:paraId="6F0E3944" w14:textId="72FC7B33" w:rsidR="002E6521" w:rsidRPr="00370E38" w:rsidRDefault="002E6521" w:rsidP="002E6521">
      <w:pPr>
        <w:ind w:left="644" w:hanging="360"/>
      </w:pPr>
      <w:r w:rsidRPr="00370E38">
        <w:t>-</w:t>
      </w:r>
      <w:r w:rsidRPr="004C4B5F">
        <w:rPr>
          <w:strike/>
          <w:color w:val="FF0000"/>
        </w:rPr>
        <w:tab/>
        <w:t xml:space="preserve">if a CORESET is associated with at least one search space set configured with </w:t>
      </w:r>
      <w:r w:rsidRPr="004C4B5F">
        <w:rPr>
          <w:i/>
          <w:strike/>
          <w:color w:val="FF0000"/>
        </w:rPr>
        <w:t>freqMonitorLocation-r16</w:t>
      </w:r>
      <w:r w:rsidR="00FD6368" w:rsidRPr="004C4B5F">
        <w:rPr>
          <w:strike/>
          <w:color w:val="FF0000"/>
        </w:rPr>
        <w:t xml:space="preserve">, </w:t>
      </w:r>
      <w:r w:rsidRPr="004C4B5F">
        <w:rPr>
          <w:strike/>
          <w:color w:val="FF0000"/>
        </w:rPr>
        <w:t xml:space="preserve">the first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RBG,set0</m:t>
            </m:r>
          </m:sub>
          <m:sup>
            <m:r>
              <m:rPr>
                <m:sty m:val="p"/>
              </m:rPr>
              <w:rPr>
                <w:rFonts w:ascii="Cambria Math" w:hAnsi="Cambria Math"/>
                <w:strike/>
                <w:color w:val="FF0000"/>
              </w:rPr>
              <m:t>size</m:t>
            </m:r>
          </m:sup>
        </m:sSubSup>
      </m:oMath>
      <w:r w:rsidRPr="004C4B5F">
        <w:rPr>
          <w:strike/>
          <w:color w:val="FF0000"/>
        </w:rPr>
        <w:t xml:space="preserve">  bits of the bitmap have a one-to-one mapping with non-overlapping groups of 6 consecutive PRBs, in ascending order of the PRB index in the DL BWP bandwidth of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BWP</m:t>
            </m:r>
          </m:sup>
        </m:sSubSup>
      </m:oMath>
      <w:r w:rsidRPr="004C4B5F">
        <w:rPr>
          <w:strike/>
          <w:color w:val="FF0000"/>
        </w:rPr>
        <w:t xml:space="preserve"> PRBs with starting common RB position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oMath>
      <w:r w:rsidRPr="004C4B5F">
        <w:rPr>
          <w:strike/>
          <w:color w:val="FF0000"/>
        </w:rPr>
        <w:t xml:space="preserve">, where the first common RB of the first group of 6 PRBs has common RB index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oMath>
      <w:r w:rsidRPr="004C4B5F">
        <w:rPr>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RBG,set0</m:t>
            </m:r>
          </m:sub>
          <m:sup>
            <m:r>
              <m:rPr>
                <m:sty m:val="p"/>
              </m:rPr>
              <w:rPr>
                <w:rFonts w:ascii="Cambria Math" w:hAnsi="Cambria Math"/>
                <w:strike/>
                <w:color w:val="FF0000"/>
              </w:rPr>
              <m:t>size</m:t>
            </m:r>
          </m:sup>
        </m:sSubSup>
        <m:r>
          <w:rPr>
            <w:rFonts w:ascii="Cambria Math" w:hAnsi="Cambria Math"/>
            <w:strike/>
            <w:color w:val="FF0000"/>
          </w:rPr>
          <m:t>=</m:t>
        </m:r>
        <m:d>
          <m:dPr>
            <m:begChr m:val="⌊"/>
            <m:endChr m:val="⌋"/>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r>
              <w:rPr>
                <w:rFonts w:ascii="Cambria Math" w:hAnsi="Cambria Math"/>
                <w:strike/>
                <w:color w:val="FF0000"/>
              </w:rPr>
              <m:t>)/6</m:t>
            </m:r>
          </m:e>
        </m:d>
      </m:oMath>
      <w:r w:rsidRPr="004C4B5F">
        <w:rPr>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oMath>
      <w:r w:rsidRPr="004C4B5F">
        <w:rPr>
          <w:strike/>
          <w:color w:val="FF0000"/>
        </w:rPr>
        <w:t xml:space="preserve"> is a number of available PRBs in the RB set 0 for the DL BWP, and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oMath>
      <w:r w:rsidRPr="004C4B5F">
        <w:rPr>
          <w:strike/>
          <w:color w:val="FF0000"/>
        </w:rPr>
        <w:t xml:space="preserve"> is provided by </w:t>
      </w:r>
      <w:proofErr w:type="spellStart"/>
      <w:r w:rsidRPr="004C4B5F">
        <w:rPr>
          <w:i/>
          <w:strike/>
          <w:color w:val="FF0000"/>
        </w:rPr>
        <w:t>rb</w:t>
      </w:r>
      <w:proofErr w:type="spellEnd"/>
      <w:r w:rsidRPr="004C4B5F">
        <w:rPr>
          <w:i/>
          <w:strike/>
          <w:color w:val="FF0000"/>
        </w:rPr>
        <w:t>-offset</w:t>
      </w:r>
      <w:r w:rsidRPr="004C4B5F">
        <w:rPr>
          <w:strike/>
          <w:color w:val="FF0000"/>
        </w:rPr>
        <w:t xml:space="preserve"> or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r>
          <w:rPr>
            <w:rFonts w:ascii="Cambria Math" w:hAnsi="Cambria Math"/>
            <w:strike/>
            <w:color w:val="FF0000"/>
          </w:rPr>
          <m:t>=0</m:t>
        </m:r>
      </m:oMath>
      <w:r w:rsidRPr="004C4B5F">
        <w:rPr>
          <w:strike/>
          <w:color w:val="FF0000"/>
        </w:rPr>
        <w:t xml:space="preserve"> if </w:t>
      </w:r>
      <w:proofErr w:type="spellStart"/>
      <w:r w:rsidRPr="004C4B5F">
        <w:rPr>
          <w:i/>
          <w:strike/>
          <w:color w:val="FF0000"/>
        </w:rPr>
        <w:t>rb</w:t>
      </w:r>
      <w:proofErr w:type="spellEnd"/>
      <w:r w:rsidRPr="004C4B5F">
        <w:rPr>
          <w:i/>
          <w:strike/>
          <w:color w:val="FF0000"/>
        </w:rPr>
        <w:t xml:space="preserve">-offset </w:t>
      </w:r>
      <w:r w:rsidRPr="004C4B5F">
        <w:rPr>
          <w:strike/>
          <w:color w:val="FF0000"/>
        </w:rPr>
        <w:t>is not provided.</w:t>
      </w:r>
      <w:r w:rsidRPr="004C4B5F">
        <w:rPr>
          <w:i/>
          <w:color w:val="FF0000"/>
        </w:rPr>
        <w:t xml:space="preserve"> </w:t>
      </w:r>
    </w:p>
    <w:p w14:paraId="7A8B3491" w14:textId="77777777" w:rsidR="002E6521" w:rsidRDefault="002E6521" w:rsidP="002E6521">
      <w:pPr>
        <w:spacing w:before="240" w:line="220" w:lineRule="exact"/>
        <w:jc w:val="center"/>
        <w:rPr>
          <w:rFonts w:ascii="Times New Roman" w:eastAsia="SimSun" w:hAnsi="Times New Roman"/>
          <w:noProof/>
          <w:color w:val="FF0000"/>
          <w:szCs w:val="20"/>
          <w:lang w:eastAsia="zh-CN"/>
        </w:rPr>
      </w:pPr>
      <w:r w:rsidRPr="002C4A2C">
        <w:rPr>
          <w:rFonts w:ascii="Times New Roman" w:eastAsia="SimSun" w:hAnsi="Times New Roman"/>
          <w:noProof/>
          <w:color w:val="FF0000"/>
          <w:szCs w:val="20"/>
          <w:lang w:eastAsia="zh-CN"/>
        </w:rPr>
        <w:t>*** Unchanged text is omitted ***</w:t>
      </w:r>
    </w:p>
    <w:p w14:paraId="0802EC5C" w14:textId="77777777" w:rsidR="00FD6368" w:rsidRPr="00370E38" w:rsidRDefault="00FD6368" w:rsidP="00FD6368">
      <w:pPr>
        <w:spacing w:before="240"/>
      </w:pPr>
      <w:r w:rsidRPr="00370E38">
        <w:t xml:space="preserve">For each DL BWP configured to a UE in a serving cell, the UE is provided by higher layers with </w:t>
      </w:r>
      <w:r w:rsidRPr="00370E38">
        <w:rPr>
          <w:noProof/>
          <w:position w:val="-6"/>
          <w:lang w:val="en-US" w:eastAsia="zh-TW"/>
        </w:rPr>
        <w:drawing>
          <wp:inline distT="0" distB="0" distL="0" distR="0" wp14:anchorId="368D41D4" wp14:editId="64233EDA">
            <wp:extent cx="355600" cy="156845"/>
            <wp:effectExtent l="0" t="0" r="6350" b="0"/>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70E38">
        <w:t xml:space="preserve"> search space sets where, for each search space set from the </w:t>
      </w:r>
      <w:r w:rsidRPr="00370E38">
        <w:rPr>
          <w:noProof/>
          <w:position w:val="-6"/>
          <w:lang w:val="en-US" w:eastAsia="zh-TW"/>
        </w:rPr>
        <w:drawing>
          <wp:inline distT="0" distB="0" distL="0" distR="0" wp14:anchorId="372F0D0F" wp14:editId="2314C674">
            <wp:extent cx="182245" cy="156845"/>
            <wp:effectExtent l="0" t="0" r="0"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70E38">
        <w:t xml:space="preserve"> search space sets, the UE is provided the following by </w:t>
      </w:r>
      <w:proofErr w:type="spellStart"/>
      <w:r w:rsidRPr="00370E38">
        <w:rPr>
          <w:i/>
        </w:rPr>
        <w:t>SearchSpace</w:t>
      </w:r>
      <w:proofErr w:type="spellEnd"/>
      <w:r w:rsidRPr="00370E38">
        <w:t xml:space="preserve">: </w:t>
      </w:r>
    </w:p>
    <w:p w14:paraId="1EBB3864" w14:textId="4E14E47D" w:rsidR="00FD6368" w:rsidRDefault="00FD6368" w:rsidP="00FD6368">
      <w:pPr>
        <w:pStyle w:val="B1"/>
      </w:pPr>
      <w:r w:rsidRPr="00370E38">
        <w:t>-</w:t>
      </w:r>
      <w:r w:rsidRPr="00370E38">
        <w:tab/>
        <w:t xml:space="preserve">a search space </w:t>
      </w:r>
      <w:r w:rsidRPr="00370E38">
        <w:rPr>
          <w:lang w:val="en-US"/>
        </w:rPr>
        <w:t xml:space="preserve">set index </w:t>
      </w:r>
      <w:r w:rsidRPr="00370E38">
        <w:rPr>
          <w:noProof/>
          <w:position w:val="-6"/>
          <w:lang w:val="en-US" w:eastAsia="zh-TW"/>
        </w:rPr>
        <w:drawing>
          <wp:inline distT="0" distB="0" distL="0" distR="0" wp14:anchorId="6F0E06FC" wp14:editId="082EF041">
            <wp:extent cx="101600" cy="1225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w:t>
      </w:r>
      <w:r w:rsidRPr="00370E38">
        <w:rPr>
          <w:noProof/>
          <w:position w:val="-6"/>
          <w:lang w:val="en-US" w:eastAsia="zh-TW"/>
        </w:rPr>
        <w:drawing>
          <wp:inline distT="0" distB="0" distL="0" distR="0" wp14:anchorId="0BC3A716" wp14:editId="6BEDB6AE">
            <wp:extent cx="563245" cy="156845"/>
            <wp:effectExtent l="0" t="0" r="825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3245" cy="156845"/>
                    </a:xfrm>
                    <a:prstGeom prst="rect">
                      <a:avLst/>
                    </a:prstGeom>
                    <a:noFill/>
                    <a:ln>
                      <a:noFill/>
                    </a:ln>
                  </pic:spPr>
                </pic:pic>
              </a:graphicData>
            </a:graphic>
          </wp:inline>
        </w:drawing>
      </w:r>
      <w:r w:rsidRPr="00370E38">
        <w:t xml:space="preserve">, </w:t>
      </w:r>
      <w:r w:rsidRPr="00370E38">
        <w:rPr>
          <w:lang w:val="en-US"/>
        </w:rPr>
        <w:t xml:space="preserve">by </w:t>
      </w:r>
      <w:proofErr w:type="spellStart"/>
      <w:r w:rsidRPr="00370E38">
        <w:rPr>
          <w:i/>
        </w:rPr>
        <w:t>searchSpaceId</w:t>
      </w:r>
      <w:proofErr w:type="spellEnd"/>
      <w:r w:rsidRPr="00370E38">
        <w:t xml:space="preserve">  </w:t>
      </w:r>
    </w:p>
    <w:p w14:paraId="4FF46A36" w14:textId="77777777" w:rsidR="004C4B5F" w:rsidRDefault="004C4B5F" w:rsidP="004C4B5F">
      <w:pPr>
        <w:spacing w:before="240" w:line="220" w:lineRule="exact"/>
        <w:jc w:val="center"/>
        <w:rPr>
          <w:rFonts w:ascii="Times New Roman" w:eastAsia="SimSun" w:hAnsi="Times New Roman"/>
          <w:noProof/>
          <w:color w:val="FF0000"/>
          <w:szCs w:val="20"/>
          <w:lang w:eastAsia="zh-CN"/>
        </w:rPr>
      </w:pPr>
      <w:r w:rsidRPr="002C4A2C">
        <w:rPr>
          <w:rFonts w:ascii="Times New Roman" w:eastAsia="SimSun" w:hAnsi="Times New Roman"/>
          <w:noProof/>
          <w:color w:val="FF0000"/>
          <w:szCs w:val="20"/>
          <w:lang w:eastAsia="zh-CN"/>
        </w:rPr>
        <w:t>*** Unchanged text is omitted ***</w:t>
      </w:r>
    </w:p>
    <w:p w14:paraId="0F6F293A" w14:textId="26D95966" w:rsidR="00FD6368" w:rsidRPr="00370E38" w:rsidRDefault="00FD6368" w:rsidP="00FD6368">
      <w:pPr>
        <w:ind w:left="568" w:hanging="284"/>
        <w:rPr>
          <w:lang w:val="en-US" w:eastAsia="zh-TW"/>
        </w:rPr>
      </w:pPr>
      <w:r w:rsidRPr="00370E38">
        <w:t>-</w:t>
      </w:r>
      <w:r w:rsidRPr="00370E38">
        <w:tab/>
        <w:t xml:space="preserve">a bitmap by </w:t>
      </w:r>
      <w:r w:rsidRPr="00370E38">
        <w:rPr>
          <w:i/>
        </w:rPr>
        <w:t>freqMonitorLocation-r16</w:t>
      </w:r>
      <w:r w:rsidRPr="00370E38">
        <w:t xml:space="preserve">, if provided, to indicate 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  set </m:t>
            </m:r>
            <m:r>
              <w:rPr>
                <w:rFonts w:ascii="Cambria Math" w:hAnsi="Cambria Math"/>
              </w:rPr>
              <m:t>k</m:t>
            </m:r>
          </m:sub>
          <m:sup>
            <m:r>
              <m:rPr>
                <m:sty m:val="p"/>
              </m:rP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RB,set </m:t>
            </m:r>
            <m:r>
              <w:rPr>
                <w:rFonts w:ascii="Cambria Math" w:hAnsi="Cambria Math"/>
              </w:rPr>
              <m:t>k</m:t>
            </m:r>
          </m:sub>
          <m:sup>
            <m:r>
              <m:rPr>
                <m:sty m:val="p"/>
              </m:rPr>
              <w:rPr>
                <w:rFonts w:ascii="Cambria Math" w:hAnsi="Cambria Math"/>
              </w:rPr>
              <m:t>start</m:t>
            </m:r>
          </m:sup>
        </m:sSubSup>
      </m:oMath>
      <w:r w:rsidRPr="00370E38">
        <w:t xml:space="preserve"> is the index of first PRB of the RB set </w:t>
      </w:r>
      <m:oMath>
        <m:r>
          <w:rPr>
            <w:rFonts w:ascii="Cambria Math" w:hAnsi="Cambria Math"/>
          </w:rPr>
          <m:t>k</m:t>
        </m:r>
      </m:oMath>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-offset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-offset</w:t>
      </w:r>
      <w:r w:rsidRPr="00370E38">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proofErr w:type="spellStart"/>
      <w:r w:rsidRPr="00370E38">
        <w:rPr>
          <w:i/>
        </w:rPr>
        <w:t>frequencyDomainResources</w:t>
      </w:r>
      <w:proofErr w:type="spellEnd"/>
      <w:r w:rsidRPr="00370E38">
        <w:t xml:space="preserve"> provided by the a</w:t>
      </w:r>
      <w:r w:rsidR="00647F32">
        <w:t>ssociated CORESET configuration</w:t>
      </w:r>
      <w:r w:rsidR="00647F32">
        <w:rPr>
          <w:rFonts w:ascii="新細明體" w:eastAsia="新細明體" w:hAnsi="新細明體" w:cs="新細明體" w:hint="eastAsia"/>
          <w:lang w:eastAsia="zh-TW"/>
        </w:rPr>
        <w:t xml:space="preserve">, </w:t>
      </w:r>
      <w:r w:rsidR="00647F32" w:rsidRPr="00647F32">
        <w:rPr>
          <w:rFonts w:hint="eastAsia"/>
          <w:color w:val="FF0000"/>
        </w:rPr>
        <w:t>where</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RBG,set0</m:t>
            </m:r>
          </m:sub>
          <m:sup>
            <m:r>
              <m:rPr>
                <m:sty m:val="p"/>
              </m:rPr>
              <w:rPr>
                <w:rFonts w:ascii="Cambria Math" w:hAnsi="Cambria Math"/>
                <w:color w:val="FF0000"/>
              </w:rPr>
              <m:t>size</m:t>
            </m:r>
          </m:sup>
        </m:sSubSup>
        <m:r>
          <w:rPr>
            <w:rFonts w:ascii="Cambria Math" w:hAnsi="Cambria Math"/>
            <w:color w:val="FF0000"/>
          </w:rPr>
          <m:t>=</m:t>
        </m:r>
        <m:d>
          <m:dPr>
            <m:begChr m:val="⌊"/>
            <m:endChr m:val="⌋"/>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RB,set0</m:t>
                </m:r>
              </m:sub>
              <m:sup>
                <m:r>
                  <m:rPr>
                    <m:sty m:val="p"/>
                  </m:rPr>
                  <w:rPr>
                    <w:rFonts w:ascii="Cambria Math" w:hAnsi="Cambria Math"/>
                    <w:color w:val="FF0000"/>
                  </w:rPr>
                  <m:t>size</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offset</m:t>
                </m:r>
              </m:sup>
            </m:sSubSup>
            <m:r>
              <w:rPr>
                <w:rFonts w:ascii="Cambria Math" w:hAnsi="Cambria Math"/>
                <w:color w:val="FF0000"/>
              </w:rPr>
              <m:t>)/6</m:t>
            </m:r>
          </m:e>
        </m:d>
      </m:oMath>
      <w:r w:rsidR="00647F32" w:rsidRPr="00647F32">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RB,set0</m:t>
            </m:r>
          </m:sub>
          <m:sup>
            <m:r>
              <m:rPr>
                <m:sty m:val="p"/>
              </m:rPr>
              <w:rPr>
                <w:rFonts w:ascii="Cambria Math" w:hAnsi="Cambria Math"/>
                <w:color w:val="FF0000"/>
              </w:rPr>
              <m:t>size</m:t>
            </m:r>
          </m:sup>
        </m:sSubSup>
      </m:oMath>
      <w:r w:rsidR="00647F32" w:rsidRPr="00647F32">
        <w:rPr>
          <w:color w:val="FF0000"/>
        </w:rPr>
        <w:t xml:space="preserve"> is a number of available PRBs in the RB set 0 for the DL BWP.</w:t>
      </w:r>
      <w:r w:rsidR="00E40127">
        <w:rPr>
          <w:color w:val="FF0000"/>
        </w:rPr>
        <w:t xml:space="preserve"> </w:t>
      </w:r>
      <w:r w:rsidR="00647F32" w:rsidRPr="00647F32">
        <w:rPr>
          <w:color w:val="FF0000"/>
        </w:rPr>
        <w:t>If search-space</w:t>
      </w:r>
      <w:r w:rsidR="00647F32">
        <w:rPr>
          <w:color w:val="FF0000"/>
        </w:rPr>
        <w:t xml:space="preserve"> </w:t>
      </w:r>
      <m:oMath>
        <m:r>
          <w:rPr>
            <w:rFonts w:ascii="Cambria Math" w:hAnsi="Cambria Math"/>
            <w:color w:val="FF0000"/>
          </w:rPr>
          <m:t>s</m:t>
        </m:r>
      </m:oMath>
      <w:r w:rsidR="00647F32">
        <w:rPr>
          <w:color w:val="FF0000"/>
        </w:rPr>
        <w:t xml:space="preserve"> is </w:t>
      </w:r>
      <w:r w:rsidR="00647F32" w:rsidRPr="00647F32">
        <w:rPr>
          <w:color w:val="FF0000"/>
        </w:rPr>
        <w:t xml:space="preserve">not provided </w:t>
      </w:r>
      <w:r w:rsidR="00647F32" w:rsidRPr="004C4B5F">
        <w:rPr>
          <w:color w:val="FF0000"/>
        </w:rPr>
        <w:t xml:space="preserve">with </w:t>
      </w:r>
      <w:r w:rsidR="00647F32" w:rsidRPr="004C4B5F">
        <w:rPr>
          <w:i/>
          <w:color w:val="FF0000"/>
        </w:rPr>
        <w:t>freqMonitorLocation-r16</w:t>
      </w:r>
      <w:r w:rsidR="00647F32" w:rsidRPr="004C4B5F">
        <w:rPr>
          <w:color w:val="FF0000"/>
        </w:rPr>
        <w:t xml:space="preserve"> and the associated CORESET is associated with at least one another search space set configured with </w:t>
      </w:r>
      <w:r w:rsidR="00647F32" w:rsidRPr="004C4B5F">
        <w:rPr>
          <w:i/>
          <w:color w:val="FF0000"/>
        </w:rPr>
        <w:t>freqMonitorLocation-r16</w:t>
      </w:r>
      <w:r w:rsidR="00647F32" w:rsidRPr="004C4B5F">
        <w:rPr>
          <w:color w:val="FF0000"/>
        </w:rPr>
        <w:t xml:space="preserve">, the first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RBG, set 0</m:t>
            </m:r>
          </m:sub>
          <m:sup>
            <m:r>
              <m:rPr>
                <m:sty m:val="p"/>
              </m:rPr>
              <w:rPr>
                <w:rFonts w:ascii="Cambria Math" w:hAnsi="Cambria Math"/>
                <w:color w:val="FF0000"/>
              </w:rPr>
              <m:t>size</m:t>
            </m:r>
          </m:sup>
        </m:sSubSup>
      </m:oMath>
      <w:r w:rsidR="00647F32" w:rsidRPr="004C4B5F">
        <w:rPr>
          <w:color w:val="FF0000"/>
        </w:rPr>
        <w:t xml:space="preserve"> bits in </w:t>
      </w:r>
      <w:proofErr w:type="spellStart"/>
      <w:r w:rsidR="00647F32" w:rsidRPr="004C4B5F">
        <w:rPr>
          <w:i/>
          <w:color w:val="FF0000"/>
        </w:rPr>
        <w:t>frequencyDomainResources</w:t>
      </w:r>
      <w:proofErr w:type="spellEnd"/>
      <w:r w:rsidR="00647F32" w:rsidRPr="004C4B5F">
        <w:rPr>
          <w:color w:val="FF0000"/>
        </w:rPr>
        <w:t xml:space="preserve"> provided by the associated CORESET configuration have a one-to-one mapping with non-overlapping groups of 6 consecutive PRBs</w:t>
      </w:r>
      <w:r w:rsidR="004C4B5F" w:rsidRPr="004C4B5F">
        <w:rPr>
          <w:color w:val="FF0000"/>
        </w:rPr>
        <w:t xml:space="preserve"> in the RB set 0 for the DL BWP</w:t>
      </w:r>
      <w:r w:rsidR="00647F32" w:rsidRPr="004C4B5F">
        <w:rPr>
          <w:color w:val="FF0000"/>
        </w:rPr>
        <w:t xml:space="preserve">, in ascending order of the PRB index in the DL BWP bandwidth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BWP</m:t>
            </m:r>
          </m:sup>
        </m:sSubSup>
      </m:oMath>
      <w:r w:rsidR="00647F32" w:rsidRPr="004C4B5F">
        <w:rPr>
          <w:color w:val="FF0000"/>
        </w:rPr>
        <w:t xml:space="preserve"> PRBs with </w:t>
      </w:r>
      <w:r w:rsidR="00647F32" w:rsidRPr="004C4B5F">
        <w:rPr>
          <w:color w:val="FF0000"/>
        </w:rPr>
        <w:lastRenderedPageBreak/>
        <w:t xml:space="preserve">starting common RB </w:t>
      </w:r>
      <w:r w:rsidR="004C4B5F" w:rsidRPr="004C4B5F">
        <w:rPr>
          <w:color w:val="FF0000"/>
        </w:rPr>
        <w:t xml:space="preserve">index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start</m:t>
            </m:r>
          </m:sup>
        </m:sSubSup>
      </m:oMath>
      <w:r w:rsidR="00647F32" w:rsidRPr="004C4B5F">
        <w:rPr>
          <w:color w:val="FF0000"/>
        </w:rPr>
        <w:t xml:space="preserve">, where the first common RB of the first group of 6 PRBs has common RB index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offset</m:t>
            </m:r>
          </m:sup>
        </m:sSubSup>
      </m:oMath>
      <w:r w:rsidR="004C4B5F" w:rsidRPr="004C4B5F">
        <w:rPr>
          <w:color w:val="FF0000"/>
        </w:rPr>
        <w:t>.</w:t>
      </w:r>
    </w:p>
    <w:p w14:paraId="7E1805A7" w14:textId="77777777" w:rsidR="00FD6368" w:rsidRDefault="00FD6368" w:rsidP="00FD6368">
      <w:pPr>
        <w:spacing w:before="240" w:line="220" w:lineRule="exact"/>
        <w:jc w:val="center"/>
        <w:rPr>
          <w:rFonts w:ascii="Times New Roman" w:eastAsia="SimSun" w:hAnsi="Times New Roman"/>
          <w:noProof/>
          <w:color w:val="FF0000"/>
          <w:szCs w:val="20"/>
          <w:lang w:eastAsia="zh-CN"/>
        </w:rPr>
      </w:pPr>
      <w:r w:rsidRPr="002C4A2C">
        <w:rPr>
          <w:rFonts w:ascii="Times New Roman" w:eastAsia="SimSun" w:hAnsi="Times New Roman"/>
          <w:noProof/>
          <w:color w:val="FF0000"/>
          <w:szCs w:val="20"/>
          <w:lang w:eastAsia="zh-CN"/>
        </w:rPr>
        <w:t>*** Unchanged text is omitted ***</w:t>
      </w:r>
    </w:p>
    <w:p w14:paraId="414D1600" w14:textId="77777777" w:rsidR="004341F5" w:rsidRPr="002C4A2C" w:rsidRDefault="004341F5" w:rsidP="004341F5">
      <w:pPr>
        <w:spacing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 xml:space="preserve">==== </w:t>
      </w:r>
      <w:r w:rsidRPr="006F7D97">
        <w:rPr>
          <w:rFonts w:ascii="Times New Roman" w:eastAsia="Symbol" w:hAnsi="Times New Roman"/>
          <w:b/>
          <w:szCs w:val="20"/>
          <w:lang w:eastAsia="ko-KR"/>
        </w:rPr>
        <w:t xml:space="preserve">Text Proposal </w:t>
      </w:r>
      <w:r>
        <w:rPr>
          <w:rFonts w:ascii="Times New Roman" w:eastAsia="Symbol" w:hAnsi="Times New Roman"/>
          <w:b/>
          <w:szCs w:val="20"/>
          <w:lang w:eastAsia="ko-KR"/>
        </w:rPr>
        <w:t>1</w:t>
      </w:r>
      <w:r w:rsidRPr="006F7D97">
        <w:rPr>
          <w:rFonts w:ascii="Times New Roman" w:eastAsia="Symbol" w:hAnsi="Times New Roman"/>
          <w:b/>
          <w:szCs w:val="20"/>
          <w:lang w:eastAsia="ko-KR"/>
        </w:rPr>
        <w:t xml:space="preserve"> Ends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055AA7F8" w14:textId="77777777" w:rsidR="004341F5" w:rsidRPr="004341F5" w:rsidRDefault="004341F5" w:rsidP="004341F5"/>
    <w:p w14:paraId="52F52DB9" w14:textId="578B3275" w:rsidR="004C4B5F" w:rsidRPr="00E5668D" w:rsidRDefault="004C4B5F" w:rsidP="004C4B5F">
      <w:pPr>
        <w:pStyle w:val="2"/>
        <w:jc w:val="left"/>
        <w:rPr>
          <w:rFonts w:asciiTheme="minorHAnsi" w:hAnsiTheme="minorHAnsi" w:cstheme="minorHAnsi"/>
          <w:szCs w:val="24"/>
        </w:rPr>
      </w:pPr>
      <w:r>
        <w:rPr>
          <w:rFonts w:asciiTheme="minorHAnsi" w:hAnsiTheme="minorHAnsi" w:cstheme="minorHAnsi"/>
          <w:szCs w:val="24"/>
        </w:rPr>
        <w:t xml:space="preserve">Issue 2: </w:t>
      </w:r>
      <w:r w:rsidR="00FC6F7A">
        <w:rPr>
          <w:rFonts w:asciiTheme="minorHAnsi" w:hAnsiTheme="minorHAnsi" w:cstheme="minorHAnsi"/>
          <w:szCs w:val="24"/>
        </w:rPr>
        <w:t>D</w:t>
      </w:r>
      <w:r w:rsidR="00FC6F7A" w:rsidRPr="004C4B5F">
        <w:rPr>
          <w:rFonts w:asciiTheme="minorHAnsi" w:hAnsiTheme="minorHAnsi" w:cstheme="minorHAnsi"/>
          <w:szCs w:val="24"/>
        </w:rPr>
        <w:t>efinition</w:t>
      </w:r>
      <w:r w:rsidR="00FC6F7A">
        <w:rPr>
          <w:rFonts w:asciiTheme="minorHAnsi" w:hAnsiTheme="minorHAnsi" w:cstheme="minorHAnsi"/>
          <w:szCs w:val="24"/>
        </w:rPr>
        <w:t xml:space="preserve"> of single </w:t>
      </w:r>
      <w:r w:rsidRPr="004C4B5F">
        <w:rPr>
          <w:rFonts w:asciiTheme="minorHAnsi" w:hAnsiTheme="minorHAnsi" w:cstheme="minorHAnsi"/>
          <w:szCs w:val="24"/>
        </w:rPr>
        <w:t xml:space="preserve">RB set for </w:t>
      </w:r>
      <w:r w:rsidR="00FC6F7A">
        <w:rPr>
          <w:rFonts w:asciiTheme="minorHAnsi" w:hAnsiTheme="minorHAnsi" w:cstheme="minorHAnsi"/>
          <w:szCs w:val="24"/>
        </w:rPr>
        <w:t>a carrier with one</w:t>
      </w:r>
      <w:r w:rsidR="00090E22">
        <w:rPr>
          <w:rFonts w:asciiTheme="minorHAnsi" w:hAnsiTheme="minorHAnsi" w:cstheme="minorHAnsi"/>
          <w:szCs w:val="24"/>
        </w:rPr>
        <w:t xml:space="preserve"> single</w:t>
      </w:r>
      <w:r w:rsidR="00FC6F7A">
        <w:rPr>
          <w:rFonts w:asciiTheme="minorHAnsi" w:hAnsiTheme="minorHAnsi" w:cstheme="minorHAnsi"/>
          <w:szCs w:val="24"/>
        </w:rPr>
        <w:t xml:space="preserve"> LBT bandwidth</w:t>
      </w:r>
    </w:p>
    <w:p w14:paraId="0CEB2951" w14:textId="11525EB1" w:rsidR="00DC79CA" w:rsidRDefault="00516543" w:rsidP="00DC79CA">
      <w:pPr>
        <w:pStyle w:val="a3"/>
        <w:spacing w:before="240"/>
        <w:rPr>
          <w:rFonts w:asciiTheme="minorHAnsi" w:hAnsiTheme="minorHAnsi" w:cstheme="minorHAnsi"/>
          <w:sz w:val="22"/>
          <w:szCs w:val="22"/>
        </w:rPr>
      </w:pPr>
      <w:r>
        <w:rPr>
          <w:rFonts w:asciiTheme="minorHAnsi" w:hAnsiTheme="minorHAnsi" w:cstheme="minorHAnsi"/>
          <w:sz w:val="22"/>
          <w:szCs w:val="22"/>
        </w:rPr>
        <w:t xml:space="preserve">In RAN1#97 meeting, </w:t>
      </w:r>
      <w:r w:rsidR="005E19C1">
        <w:rPr>
          <w:rFonts w:asciiTheme="minorHAnsi" w:hAnsiTheme="minorHAnsi" w:cstheme="minorHAnsi"/>
          <w:sz w:val="22"/>
          <w:szCs w:val="22"/>
        </w:rPr>
        <w:t>RAN1</w:t>
      </w:r>
      <w:r>
        <w:rPr>
          <w:rFonts w:asciiTheme="minorHAnsi" w:hAnsiTheme="minorHAnsi" w:cstheme="minorHAnsi"/>
          <w:sz w:val="22"/>
          <w:szCs w:val="22"/>
        </w:rPr>
        <w:t xml:space="preserve"> </w:t>
      </w:r>
      <w:r w:rsidR="005E19C1">
        <w:rPr>
          <w:rFonts w:asciiTheme="minorHAnsi" w:hAnsiTheme="minorHAnsi" w:cstheme="minorHAnsi"/>
          <w:sz w:val="22"/>
          <w:szCs w:val="22"/>
        </w:rPr>
        <w:t>has</w:t>
      </w:r>
      <w:r>
        <w:rPr>
          <w:rFonts w:asciiTheme="minorHAnsi" w:hAnsiTheme="minorHAnsi" w:cstheme="minorHAnsi"/>
          <w:sz w:val="22"/>
          <w:szCs w:val="22"/>
        </w:rPr>
        <w:t xml:space="preserve"> an agreement to introduce available LBT bandwidth indicator in GC-PDCCH to inform UE </w:t>
      </w:r>
      <w:r w:rsidRPr="00516543">
        <w:rPr>
          <w:rFonts w:asciiTheme="minorHAnsi" w:hAnsiTheme="minorHAnsi" w:cstheme="minorHAnsi"/>
          <w:sz w:val="22"/>
          <w:szCs w:val="22"/>
        </w:rPr>
        <w:t>one or more carriers and/or LBT bandwidths</w:t>
      </w:r>
      <w:r w:rsidR="00AB2B2A">
        <w:rPr>
          <w:rFonts w:asciiTheme="minorHAnsi" w:hAnsiTheme="minorHAnsi" w:cstheme="minorHAnsi"/>
          <w:sz w:val="22"/>
          <w:szCs w:val="22"/>
        </w:rPr>
        <w:t xml:space="preserve"> </w:t>
      </w:r>
      <w:r w:rsidRPr="00516543">
        <w:rPr>
          <w:rFonts w:asciiTheme="minorHAnsi" w:hAnsiTheme="minorHAnsi" w:cstheme="minorHAnsi"/>
          <w:sz w:val="22"/>
          <w:szCs w:val="22"/>
        </w:rPr>
        <w:t>are not available or available for DL reception</w:t>
      </w:r>
      <w:r>
        <w:rPr>
          <w:rFonts w:asciiTheme="minorHAnsi" w:hAnsiTheme="minorHAnsi" w:cstheme="minorHAnsi"/>
          <w:sz w:val="22"/>
          <w:szCs w:val="22"/>
        </w:rPr>
        <w:t xml:space="preserve">. </w:t>
      </w:r>
      <w:r w:rsidR="00A0537D">
        <w:rPr>
          <w:rFonts w:asciiTheme="minorHAnsi" w:hAnsiTheme="minorHAnsi" w:cstheme="minorHAnsi"/>
          <w:sz w:val="22"/>
          <w:szCs w:val="22"/>
        </w:rPr>
        <w:t>In RAN1#98</w:t>
      </w:r>
      <w:r w:rsidR="005E19C1">
        <w:rPr>
          <w:rFonts w:asciiTheme="minorHAnsi" w:hAnsiTheme="minorHAnsi" w:cstheme="minorHAnsi"/>
          <w:sz w:val="22"/>
          <w:szCs w:val="22"/>
        </w:rPr>
        <w:t xml:space="preserve"> meeting</w:t>
      </w:r>
      <w:r w:rsidR="00A0537D">
        <w:rPr>
          <w:rFonts w:asciiTheme="minorHAnsi" w:hAnsiTheme="minorHAnsi" w:cstheme="minorHAnsi"/>
          <w:sz w:val="22"/>
          <w:szCs w:val="22"/>
        </w:rPr>
        <w:t xml:space="preserve">, RAN1 agrees to use a bitmap to indicate </w:t>
      </w:r>
      <w:r w:rsidR="005E19C1" w:rsidRPr="005E19C1">
        <w:rPr>
          <w:rFonts w:asciiTheme="minorHAnsi" w:hAnsiTheme="minorHAnsi" w:cstheme="minorHAnsi"/>
          <w:sz w:val="22"/>
          <w:szCs w:val="22"/>
        </w:rPr>
        <w:t xml:space="preserve">available </w:t>
      </w:r>
      <w:r w:rsidR="005E19C1" w:rsidRPr="00516543">
        <w:rPr>
          <w:rFonts w:asciiTheme="minorHAnsi" w:hAnsiTheme="minorHAnsi" w:cstheme="minorHAnsi"/>
          <w:sz w:val="22"/>
          <w:szCs w:val="22"/>
        </w:rPr>
        <w:t>LBT bandwidths</w:t>
      </w:r>
      <w:r w:rsidR="008D7DAC">
        <w:rPr>
          <w:rFonts w:asciiTheme="minorHAnsi" w:hAnsiTheme="minorHAnsi" w:cstheme="minorHAnsi"/>
          <w:sz w:val="22"/>
          <w:szCs w:val="22"/>
        </w:rPr>
        <w:t xml:space="preserve"> for a serving cell</w:t>
      </w:r>
      <w:r w:rsidR="005E19C1">
        <w:rPr>
          <w:rFonts w:asciiTheme="minorHAnsi" w:hAnsiTheme="minorHAnsi" w:cstheme="minorHAnsi"/>
          <w:sz w:val="22"/>
          <w:szCs w:val="22"/>
        </w:rPr>
        <w:t>. M</w:t>
      </w:r>
      <w:r w:rsidR="00A0537D" w:rsidRPr="00A0537D">
        <w:rPr>
          <w:rFonts w:asciiTheme="minorHAnsi" w:hAnsiTheme="minorHAnsi" w:cstheme="minorHAnsi"/>
          <w:sz w:val="22"/>
          <w:szCs w:val="22"/>
        </w:rPr>
        <w:t>ore specifically,</w:t>
      </w:r>
      <w:r w:rsidR="00A0537D">
        <w:rPr>
          <w:rFonts w:asciiTheme="minorHAnsi" w:hAnsiTheme="minorHAnsi" w:cstheme="minorHAnsi"/>
          <w:sz w:val="22"/>
          <w:szCs w:val="22"/>
        </w:rPr>
        <w:t xml:space="preserve"> even </w:t>
      </w:r>
      <w:r w:rsidR="008D7DAC">
        <w:rPr>
          <w:rFonts w:asciiTheme="minorHAnsi" w:hAnsiTheme="minorHAnsi" w:cstheme="minorHAnsi"/>
          <w:sz w:val="22"/>
          <w:szCs w:val="22"/>
        </w:rPr>
        <w:t xml:space="preserve">a serving cell has only </w:t>
      </w:r>
      <w:r w:rsidR="00AB2B2A">
        <w:rPr>
          <w:rFonts w:asciiTheme="minorHAnsi" w:hAnsiTheme="minorHAnsi" w:cstheme="minorHAnsi"/>
          <w:sz w:val="22"/>
          <w:szCs w:val="22"/>
        </w:rPr>
        <w:t>one LBT, gNB still can configure one bit in DCI format 2_0 for indicating the availability of the LBT bandwidth</w:t>
      </w:r>
      <w:r w:rsidR="0021137B">
        <w:rPr>
          <w:rFonts w:asciiTheme="minorHAnsi" w:hAnsiTheme="minorHAnsi" w:cstheme="minorHAnsi"/>
          <w:sz w:val="22"/>
          <w:szCs w:val="22"/>
        </w:rPr>
        <w:t xml:space="preserve"> </w:t>
      </w:r>
      <w:r w:rsidR="00077771">
        <w:rPr>
          <w:rFonts w:asciiTheme="minorHAnsi" w:hAnsiTheme="minorHAnsi" w:cstheme="minorHAnsi"/>
          <w:sz w:val="22"/>
          <w:szCs w:val="22"/>
        </w:rPr>
        <w:t>in</w:t>
      </w:r>
      <w:r w:rsidR="00AB2B2A">
        <w:rPr>
          <w:rFonts w:asciiTheme="minorHAnsi" w:hAnsiTheme="minorHAnsi" w:cstheme="minorHAnsi"/>
          <w:sz w:val="22"/>
          <w:szCs w:val="22"/>
        </w:rPr>
        <w:t xml:space="preserve"> the serving cell. However, current specification doesn't </w:t>
      </w:r>
      <w:r w:rsidR="00AB2B2A" w:rsidRPr="00AB2B2A">
        <w:rPr>
          <w:rFonts w:asciiTheme="minorHAnsi" w:hAnsiTheme="minorHAnsi" w:cstheme="minorHAnsi"/>
          <w:sz w:val="22"/>
          <w:szCs w:val="22"/>
        </w:rPr>
        <w:t>exactly reflect these agreements.</w:t>
      </w:r>
    </w:p>
    <w:p w14:paraId="2C3EA6B6" w14:textId="4760FECE" w:rsidR="00516543" w:rsidRDefault="00516543" w:rsidP="00DC79CA">
      <w:pPr>
        <w:pStyle w:val="a3"/>
        <w:spacing w:before="240"/>
        <w:rPr>
          <w:rFonts w:asciiTheme="minorHAnsi" w:hAnsiTheme="minorHAnsi" w:cstheme="minorHAnsi"/>
          <w:sz w:val="22"/>
          <w:szCs w:val="22"/>
        </w:rPr>
      </w:pPr>
      <w:r>
        <w:rPr>
          <w:noProof/>
          <w:lang w:val="en-US" w:eastAsia="zh-TW"/>
        </w:rPr>
        <mc:AlternateContent>
          <mc:Choice Requires="wps">
            <w:drawing>
              <wp:inline distT="0" distB="0" distL="0" distR="0" wp14:anchorId="6F1BF070" wp14:editId="6BB7D510">
                <wp:extent cx="6378854" cy="1377950"/>
                <wp:effectExtent l="0" t="0" r="22225" b="12700"/>
                <wp:docPr id="10" name="矩形 10"/>
                <wp:cNvGraphicFramePr/>
                <a:graphic xmlns:a="http://schemas.openxmlformats.org/drawingml/2006/main">
                  <a:graphicData uri="http://schemas.microsoft.com/office/word/2010/wordprocessingShape">
                    <wps:wsp>
                      <wps:cNvSpPr/>
                      <wps:spPr>
                        <a:xfrm>
                          <a:off x="0" y="0"/>
                          <a:ext cx="6378854" cy="13779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9B7955" w14:textId="5501DE75" w:rsidR="00FC6F7A" w:rsidRPr="00276C26" w:rsidRDefault="00FC6F7A" w:rsidP="00546705">
                            <w:pPr>
                              <w:spacing w:after="0"/>
                              <w:rPr>
                                <w:b/>
                                <w:color w:val="000000" w:themeColor="text1"/>
                              </w:rPr>
                            </w:pPr>
                            <w:r w:rsidRPr="00276C26">
                              <w:rPr>
                                <w:b/>
                                <w:color w:val="000000" w:themeColor="text1"/>
                                <w:highlight w:val="green"/>
                              </w:rPr>
                              <w:t>Agreement from RAN1#97:</w:t>
                            </w:r>
                          </w:p>
                          <w:p w14:paraId="6B8AA56A" w14:textId="77777777" w:rsidR="00FC6F7A" w:rsidRPr="00A0537D" w:rsidRDefault="00FC6F7A" w:rsidP="00516543">
                            <w:pPr>
                              <w:pStyle w:val="af8"/>
                              <w:spacing w:after="160" w:line="252" w:lineRule="auto"/>
                              <w:ind w:left="0"/>
                              <w:rPr>
                                <w:rFonts w:ascii="Calibri" w:hAnsi="Calibri"/>
                                <w:color w:val="000000" w:themeColor="text1"/>
                                <w:sz w:val="24"/>
                                <w:lang w:val="en-US"/>
                              </w:rPr>
                            </w:pPr>
                            <w:r w:rsidRPr="00A0537D">
                              <w:rPr>
                                <w:color w:val="000000" w:themeColor="text1"/>
                                <w:lang w:eastAsia="ko-KR"/>
                              </w:rPr>
                              <w:t xml:space="preserve">When GC-PDCCH is configured, explicit indication via GC-PDCCH is supported as a </w:t>
                            </w:r>
                            <w:r w:rsidRPr="00077771">
                              <w:rPr>
                                <w:color w:val="000000" w:themeColor="text1"/>
                                <w:lang w:eastAsia="ko-KR"/>
                              </w:rPr>
                              <w:t>mechanism to inform the UE that</w:t>
                            </w:r>
                            <w:r w:rsidRPr="00A0537D">
                              <w:rPr>
                                <w:color w:val="000000" w:themeColor="text1"/>
                                <w:highlight w:val="yellow"/>
                                <w:lang w:eastAsia="ko-KR"/>
                              </w:rPr>
                              <w:t xml:space="preserve"> one or more carriers and/or LBT bandwidths</w:t>
                            </w:r>
                            <w:r w:rsidRPr="00A0537D">
                              <w:rPr>
                                <w:color w:val="000000" w:themeColor="text1"/>
                                <w:lang w:eastAsia="ko-KR"/>
                              </w:rPr>
                              <w:t xml:space="preserve"> are not available or available for DL reception, at least for slot(s) that are not at the beginning of DL transmission burst.</w:t>
                            </w:r>
                          </w:p>
                          <w:p w14:paraId="40F8D728" w14:textId="77777777" w:rsidR="00FC6F7A" w:rsidRPr="00A0537D" w:rsidRDefault="00FC6F7A" w:rsidP="00516543">
                            <w:pPr>
                              <w:pStyle w:val="af8"/>
                              <w:numPr>
                                <w:ilvl w:val="0"/>
                                <w:numId w:val="43"/>
                              </w:numPr>
                              <w:spacing w:after="160" w:line="252" w:lineRule="auto"/>
                              <w:ind w:left="360"/>
                              <w:jc w:val="left"/>
                              <w:rPr>
                                <w:rFonts w:ascii="Calibri" w:hAnsi="Calibri"/>
                                <w:color w:val="000000" w:themeColor="text1"/>
                              </w:rPr>
                            </w:pPr>
                            <w:r w:rsidRPr="00A0537D">
                              <w:rPr>
                                <w:color w:val="000000" w:themeColor="text1"/>
                                <w:lang w:eastAsia="ko-KR"/>
                              </w:rPr>
                              <w:t>FFS: Signalling details of the indication, including e.g., the time domain validity of the indication</w:t>
                            </w:r>
                          </w:p>
                          <w:p w14:paraId="4C1957A7" w14:textId="47F9E77B" w:rsidR="00FC6F7A" w:rsidRPr="00276C26" w:rsidRDefault="00FC6F7A" w:rsidP="00FC6F7A">
                            <w:pPr>
                              <w:spacing w:after="0"/>
                              <w:rPr>
                                <w:b/>
                                <w:color w:val="000000" w:themeColor="text1"/>
                                <w:lang w:eastAsia="x-none"/>
                              </w:rPr>
                            </w:pPr>
                            <w:r w:rsidRPr="00276C26">
                              <w:rPr>
                                <w:b/>
                                <w:color w:val="000000" w:themeColor="text1"/>
                                <w:highlight w:val="green"/>
                                <w:lang w:eastAsia="x-none"/>
                              </w:rPr>
                              <w:t>Agreement from RAN1#98:</w:t>
                            </w:r>
                          </w:p>
                          <w:p w14:paraId="03448387" w14:textId="77777777" w:rsidR="00FC6F7A" w:rsidRPr="00A0537D" w:rsidRDefault="00FC6F7A" w:rsidP="00A0537D">
                            <w:pPr>
                              <w:rPr>
                                <w:color w:val="000000" w:themeColor="text1"/>
                                <w:lang w:eastAsia="x-none"/>
                              </w:rPr>
                            </w:pPr>
                            <w:r w:rsidRPr="00A0537D">
                              <w:rPr>
                                <w:color w:val="000000" w:themeColor="text1"/>
                                <w:lang w:eastAsia="x-none"/>
                              </w:rPr>
                              <w:t>Support bit field corresponding to available LBT bandwidths in GC-PDCCH (add a bitmap in the GC-PDCCH DCI)</w:t>
                            </w:r>
                          </w:p>
                          <w:p w14:paraId="68C441B3" w14:textId="77777777" w:rsidR="00FC6F7A" w:rsidRPr="00A0537D" w:rsidRDefault="00FC6F7A" w:rsidP="00A0537D">
                            <w:pPr>
                              <w:spacing w:after="160" w:line="252" w:lineRule="auto"/>
                              <w:jc w:val="left"/>
                              <w:rPr>
                                <w:rFonts w:ascii="Calibri" w:hAnsi="Calibri"/>
                                <w:color w:val="000000" w:themeColor="text1"/>
                              </w:rPr>
                            </w:pPr>
                          </w:p>
                          <w:p w14:paraId="6DD0749F" w14:textId="77777777" w:rsidR="00FC6F7A" w:rsidRPr="00A0537D" w:rsidRDefault="00FC6F7A" w:rsidP="00516543">
                            <w:pPr>
                              <w:pStyle w:val="af8"/>
                              <w:numPr>
                                <w:ilvl w:val="0"/>
                                <w:numId w:val="43"/>
                              </w:numPr>
                              <w:spacing w:after="160" w:line="252" w:lineRule="auto"/>
                              <w:ind w:left="360"/>
                              <w:jc w:val="left"/>
                              <w:rPr>
                                <w:rFonts w:ascii="Calibri" w:hAnsi="Calibri"/>
                                <w:color w:val="000000" w:themeColor="text1"/>
                              </w:rPr>
                            </w:pPr>
                          </w:p>
                          <w:p w14:paraId="62F8EA53" w14:textId="52F9CF88" w:rsidR="00FC6F7A" w:rsidRPr="00A0537D" w:rsidRDefault="00FC6F7A" w:rsidP="00516543">
                            <w:pPr>
                              <w:rPr>
                                <w:rFonts w:ascii="Times New Roman" w:hAnsi="Times New Roman"/>
                                <w:color w:val="000000" w:themeColor="text1"/>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ect w14:anchorId="6F1BF070" id="矩形 10" o:spid="_x0000_s1027" style="width:502.25pt;height:1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" filled="f" strokecolor="black [3213]">
                <v:textbox>
                  <w:txbxContent>
                    <w:p w14:paraId="549B7955" w14:textId="5501DE75" w:rsidR="00FC6F7A" w:rsidRPr="00276C26" w:rsidRDefault="00FC6F7A" w:rsidP="00546705">
                      <w:pPr>
                        <w:spacing w:after="0"/>
                        <w:rPr>
                          <w:b/>
                          <w:color w:val="000000" w:themeColor="text1"/>
                        </w:rPr>
                      </w:pPr>
                      <w:r w:rsidRPr="00276C26">
                        <w:rPr>
                          <w:b/>
                          <w:color w:val="000000" w:themeColor="text1"/>
                          <w:highlight w:val="green"/>
                        </w:rPr>
                        <w:t>Agreement from RAN1#97:</w:t>
                      </w:r>
                    </w:p>
                    <w:p w14:paraId="6B8AA56A" w14:textId="77777777" w:rsidR="00FC6F7A" w:rsidRPr="00A0537D" w:rsidRDefault="00FC6F7A" w:rsidP="00516543">
                      <w:pPr>
                        <w:pStyle w:val="af8"/>
                        <w:spacing w:after="160" w:line="252" w:lineRule="auto"/>
                        <w:ind w:left="0"/>
                        <w:rPr>
                          <w:rFonts w:ascii="Calibri" w:hAnsi="Calibri"/>
                          <w:color w:val="000000" w:themeColor="text1"/>
                          <w:sz w:val="24"/>
                          <w:lang w:val="en-US"/>
                        </w:rPr>
                      </w:pPr>
                      <w:r w:rsidRPr="00A0537D">
                        <w:rPr>
                          <w:color w:val="000000" w:themeColor="text1"/>
                          <w:lang w:eastAsia="ko-KR"/>
                        </w:rPr>
                        <w:t xml:space="preserve">When GC-PDCCH is configured, explicit indication via GC-PDCCH is supported as a </w:t>
                      </w:r>
                      <w:r w:rsidRPr="00077771">
                        <w:rPr>
                          <w:color w:val="000000" w:themeColor="text1"/>
                          <w:lang w:eastAsia="ko-KR"/>
                        </w:rPr>
                        <w:t>mechanism to inform the UE that</w:t>
                      </w:r>
                      <w:r w:rsidRPr="00A0537D">
                        <w:rPr>
                          <w:color w:val="000000" w:themeColor="text1"/>
                          <w:highlight w:val="yellow"/>
                          <w:lang w:eastAsia="ko-KR"/>
                        </w:rPr>
                        <w:t xml:space="preserve"> one or more carriers and/or LBT bandwidths</w:t>
                      </w:r>
                      <w:r w:rsidRPr="00A0537D">
                        <w:rPr>
                          <w:color w:val="000000" w:themeColor="text1"/>
                          <w:lang w:eastAsia="ko-KR"/>
                        </w:rPr>
                        <w:t xml:space="preserve"> are not available or available for DL reception, at least for slot(s) that are not at the beginning of DL transmission burst.</w:t>
                      </w:r>
                    </w:p>
                    <w:p w14:paraId="40F8D728" w14:textId="77777777" w:rsidR="00FC6F7A" w:rsidRPr="00A0537D" w:rsidRDefault="00FC6F7A" w:rsidP="00516543">
                      <w:pPr>
                        <w:pStyle w:val="af8"/>
                        <w:numPr>
                          <w:ilvl w:val="0"/>
                          <w:numId w:val="43"/>
                        </w:numPr>
                        <w:spacing w:after="160" w:line="252" w:lineRule="auto"/>
                        <w:ind w:left="360"/>
                        <w:jc w:val="left"/>
                        <w:rPr>
                          <w:rFonts w:ascii="Calibri" w:hAnsi="Calibri"/>
                          <w:color w:val="000000" w:themeColor="text1"/>
                        </w:rPr>
                      </w:pPr>
                      <w:r w:rsidRPr="00A0537D">
                        <w:rPr>
                          <w:color w:val="000000" w:themeColor="text1"/>
                          <w:lang w:eastAsia="ko-KR"/>
                        </w:rPr>
                        <w:t>FFS: Signalling details of the indication, including e.g., the time domain validity of the indication</w:t>
                      </w:r>
                    </w:p>
                    <w:p w14:paraId="4C1957A7" w14:textId="47F9E77B" w:rsidR="00FC6F7A" w:rsidRPr="00276C26" w:rsidRDefault="00FC6F7A" w:rsidP="00FC6F7A">
                      <w:pPr>
                        <w:spacing w:after="0"/>
                        <w:rPr>
                          <w:b/>
                          <w:color w:val="000000" w:themeColor="text1"/>
                          <w:lang w:eastAsia="x-none"/>
                        </w:rPr>
                      </w:pPr>
                      <w:r w:rsidRPr="00276C26">
                        <w:rPr>
                          <w:b/>
                          <w:color w:val="000000" w:themeColor="text1"/>
                          <w:highlight w:val="green"/>
                          <w:lang w:eastAsia="x-none"/>
                        </w:rPr>
                        <w:t>Agreement from RAN1#98:</w:t>
                      </w:r>
                    </w:p>
                    <w:p w14:paraId="03448387" w14:textId="77777777" w:rsidR="00FC6F7A" w:rsidRPr="00A0537D" w:rsidRDefault="00FC6F7A" w:rsidP="00A0537D">
                      <w:pPr>
                        <w:rPr>
                          <w:color w:val="000000" w:themeColor="text1"/>
                          <w:lang w:eastAsia="x-none"/>
                        </w:rPr>
                      </w:pPr>
                      <w:r w:rsidRPr="00A0537D">
                        <w:rPr>
                          <w:color w:val="000000" w:themeColor="text1"/>
                          <w:lang w:eastAsia="x-none"/>
                        </w:rPr>
                        <w:t>Support bit field corresponding to available LBT bandwidths in GC-PDCCH (add a bitmap in the GC-PDCCH DCI)</w:t>
                      </w:r>
                    </w:p>
                    <w:p w14:paraId="68C441B3" w14:textId="77777777" w:rsidR="00FC6F7A" w:rsidRPr="00A0537D" w:rsidRDefault="00FC6F7A" w:rsidP="00A0537D">
                      <w:pPr>
                        <w:spacing w:after="160" w:line="252" w:lineRule="auto"/>
                        <w:jc w:val="left"/>
                        <w:rPr>
                          <w:rFonts w:ascii="Calibri" w:hAnsi="Calibri"/>
                          <w:color w:val="000000" w:themeColor="text1"/>
                        </w:rPr>
                      </w:pPr>
                    </w:p>
                    <w:p w14:paraId="6DD0749F" w14:textId="77777777" w:rsidR="00FC6F7A" w:rsidRPr="00A0537D" w:rsidRDefault="00FC6F7A" w:rsidP="00516543">
                      <w:pPr>
                        <w:pStyle w:val="af8"/>
                        <w:numPr>
                          <w:ilvl w:val="0"/>
                          <w:numId w:val="43"/>
                        </w:numPr>
                        <w:spacing w:after="160" w:line="252" w:lineRule="auto"/>
                        <w:ind w:left="360"/>
                        <w:jc w:val="left"/>
                        <w:rPr>
                          <w:rFonts w:ascii="Calibri" w:hAnsi="Calibri"/>
                          <w:color w:val="000000" w:themeColor="text1"/>
                        </w:rPr>
                      </w:pPr>
                    </w:p>
                    <w:p w14:paraId="62F8EA53" w14:textId="52F9CF88" w:rsidR="00FC6F7A" w:rsidRPr="00A0537D" w:rsidRDefault="00FC6F7A" w:rsidP="00516543">
                      <w:pPr>
                        <w:rPr>
                          <w:rFonts w:ascii="Times New Roman" w:hAnsi="Times New Roman"/>
                          <w:color w:val="000000" w:themeColor="text1"/>
                          <w:szCs w:val="20"/>
                        </w:rPr>
                      </w:pPr>
                    </w:p>
                  </w:txbxContent>
                </v:textbox>
                <w10:anchorlock/>
              </v:rect>
            </w:pict>
          </mc:Fallback>
        </mc:AlternateContent>
      </w:r>
    </w:p>
    <w:p w14:paraId="6F2A4F1E" w14:textId="568C2A2D" w:rsidR="00AB2B2A" w:rsidRDefault="002244F9" w:rsidP="00DC79CA">
      <w:pPr>
        <w:pStyle w:val="a3"/>
        <w:spacing w:before="240"/>
        <w:rPr>
          <w:rFonts w:asciiTheme="minorHAnsi" w:hAnsiTheme="minorHAnsi" w:cstheme="minorHAnsi"/>
          <w:sz w:val="22"/>
          <w:szCs w:val="22"/>
        </w:rPr>
      </w:pPr>
      <w:r>
        <w:rPr>
          <w:rFonts w:asciiTheme="minorHAnsi" w:hAnsiTheme="minorHAnsi" w:cstheme="minorHAnsi"/>
          <w:sz w:val="22"/>
          <w:szCs w:val="22"/>
        </w:rPr>
        <w:t>I</w:t>
      </w:r>
      <w:r w:rsidR="00276C26">
        <w:rPr>
          <w:rFonts w:asciiTheme="minorHAnsi" w:hAnsiTheme="minorHAnsi" w:cstheme="minorHAnsi"/>
          <w:sz w:val="22"/>
          <w:szCs w:val="22"/>
        </w:rPr>
        <w:t>n TS38.214 clause 7</w:t>
      </w:r>
      <w:r w:rsidR="008A5380">
        <w:rPr>
          <w:rFonts w:asciiTheme="minorHAnsi" w:hAnsiTheme="minorHAnsi" w:cstheme="minorHAnsi"/>
          <w:sz w:val="22"/>
          <w:szCs w:val="22"/>
        </w:rPr>
        <w:t xml:space="preserve"> [2]</w:t>
      </w:r>
      <w:r w:rsidR="00276C26">
        <w:rPr>
          <w:rFonts w:asciiTheme="minorHAnsi" w:hAnsiTheme="minorHAnsi" w:cstheme="minorHAnsi"/>
          <w:sz w:val="22"/>
          <w:szCs w:val="22"/>
        </w:rPr>
        <w:t xml:space="preserve">, </w:t>
      </w:r>
      <w:r w:rsidR="00741790">
        <w:rPr>
          <w:rFonts w:asciiTheme="minorHAnsi" w:hAnsiTheme="minorHAnsi" w:cstheme="minorHAnsi"/>
          <w:sz w:val="22"/>
          <w:szCs w:val="22"/>
        </w:rPr>
        <w:t xml:space="preserve">RB sets in a serving cell </w:t>
      </w:r>
      <w:r w:rsidR="00090E22">
        <w:rPr>
          <w:rFonts w:asciiTheme="minorHAnsi" w:hAnsiTheme="minorHAnsi" w:cstheme="minorHAnsi"/>
          <w:sz w:val="22"/>
          <w:szCs w:val="22"/>
        </w:rPr>
        <w:t>are</w:t>
      </w:r>
      <w:r w:rsidR="00741790">
        <w:rPr>
          <w:rFonts w:asciiTheme="minorHAnsi" w:hAnsiTheme="minorHAnsi" w:cstheme="minorHAnsi"/>
          <w:sz w:val="22"/>
          <w:szCs w:val="22"/>
        </w:rPr>
        <w:t xml:space="preserve"> </w:t>
      </w:r>
      <w:r w:rsidR="00090E22">
        <w:rPr>
          <w:rFonts w:asciiTheme="minorHAnsi" w:hAnsiTheme="minorHAnsi" w:cstheme="minorHAnsi"/>
          <w:sz w:val="22"/>
          <w:szCs w:val="22"/>
        </w:rPr>
        <w:t>determined</w:t>
      </w:r>
      <w:r w:rsidR="00741790">
        <w:rPr>
          <w:rFonts w:asciiTheme="minorHAnsi" w:hAnsiTheme="minorHAnsi" w:cstheme="minorHAnsi"/>
          <w:sz w:val="22"/>
          <w:szCs w:val="22"/>
        </w:rPr>
        <w:t xml:space="preserve"> only when </w:t>
      </w:r>
      <w:r w:rsidR="00C82ACF">
        <w:rPr>
          <w:rFonts w:asciiTheme="minorHAnsi" w:hAnsiTheme="minorHAnsi" w:cstheme="minorHAnsi"/>
          <w:sz w:val="22"/>
          <w:szCs w:val="22"/>
        </w:rPr>
        <w:t>intra-cell GBs are provided. However, for a servi</w:t>
      </w:r>
      <w:r w:rsidR="0021137B">
        <w:rPr>
          <w:rFonts w:asciiTheme="minorHAnsi" w:hAnsiTheme="minorHAnsi" w:cstheme="minorHAnsi"/>
          <w:sz w:val="22"/>
          <w:szCs w:val="22"/>
        </w:rPr>
        <w:t>ng cell including only one LBT bandwidth</w:t>
      </w:r>
      <w:r w:rsidR="00C82ACF">
        <w:rPr>
          <w:rFonts w:asciiTheme="minorHAnsi" w:hAnsiTheme="minorHAnsi" w:cstheme="minorHAnsi"/>
          <w:sz w:val="22"/>
          <w:szCs w:val="22"/>
        </w:rPr>
        <w:t>,</w:t>
      </w:r>
      <w:r w:rsidR="0021137B">
        <w:rPr>
          <w:rFonts w:asciiTheme="minorHAnsi" w:hAnsiTheme="minorHAnsi" w:cstheme="minorHAnsi"/>
          <w:sz w:val="22"/>
          <w:szCs w:val="22"/>
        </w:rPr>
        <w:t xml:space="preserve"> </w:t>
      </w:r>
      <w:r w:rsidR="00077771">
        <w:rPr>
          <w:rFonts w:asciiTheme="minorHAnsi" w:hAnsiTheme="minorHAnsi" w:cstheme="minorHAnsi"/>
          <w:sz w:val="22"/>
          <w:szCs w:val="22"/>
        </w:rPr>
        <w:t xml:space="preserve">it is clear that </w:t>
      </w:r>
      <w:r w:rsidR="0021137B">
        <w:rPr>
          <w:rFonts w:asciiTheme="minorHAnsi" w:hAnsiTheme="minorHAnsi" w:cstheme="minorHAnsi"/>
          <w:sz w:val="22"/>
          <w:szCs w:val="22"/>
        </w:rPr>
        <w:t xml:space="preserve">intra-cell GBs are not necessary. </w:t>
      </w:r>
      <w:r w:rsidR="00077771">
        <w:rPr>
          <w:rFonts w:asciiTheme="minorHAnsi" w:hAnsiTheme="minorHAnsi" w:cstheme="minorHAnsi"/>
          <w:sz w:val="22"/>
          <w:szCs w:val="22"/>
        </w:rPr>
        <w:t xml:space="preserve">Since RAN1 already has the agreement that </w:t>
      </w:r>
      <w:r w:rsidR="00FC6F7A">
        <w:rPr>
          <w:rFonts w:asciiTheme="minorHAnsi" w:hAnsiTheme="minorHAnsi" w:cstheme="minorHAnsi"/>
          <w:sz w:val="22"/>
          <w:szCs w:val="22"/>
        </w:rPr>
        <w:t xml:space="preserve">“no intra-cell GBs are configured“ can be indicated for a serving cell and how to indicate it will be decided by RAN2, a single RB set could be defined </w:t>
      </w:r>
      <w:r w:rsidR="00090E22">
        <w:rPr>
          <w:rFonts w:asciiTheme="minorHAnsi" w:hAnsiTheme="minorHAnsi" w:cstheme="minorHAnsi"/>
          <w:sz w:val="22"/>
          <w:szCs w:val="22"/>
        </w:rPr>
        <w:t>for this scenario</w:t>
      </w:r>
      <w:r w:rsidR="00FC6F7A">
        <w:rPr>
          <w:rFonts w:asciiTheme="minorHAnsi" w:hAnsiTheme="minorHAnsi" w:cstheme="minorHAnsi"/>
          <w:sz w:val="22"/>
          <w:szCs w:val="22"/>
        </w:rPr>
        <w:t>.</w:t>
      </w:r>
    </w:p>
    <w:p w14:paraId="731EAE18" w14:textId="102A9CF3" w:rsidR="00FC6F7A" w:rsidRDefault="00FC6F7A" w:rsidP="00FC6F7A">
      <w:pPr>
        <w:spacing w:after="0"/>
        <w:jc w:val="left"/>
        <w:rPr>
          <w:rFonts w:asciiTheme="minorHAnsi" w:eastAsia="新細明體" w:hAnsiTheme="minorHAnsi" w:cstheme="minorHAnsi"/>
          <w:b/>
          <w:bCs/>
          <w:color w:val="000000" w:themeColor="text1"/>
          <w:kern w:val="2"/>
          <w:sz w:val="22"/>
          <w:szCs w:val="22"/>
          <w:lang w:eastAsia="zh-TW"/>
        </w:rPr>
      </w:pPr>
      <w:r>
        <w:rPr>
          <w:rFonts w:asciiTheme="minorHAnsi" w:eastAsia="新細明體" w:hAnsiTheme="minorHAnsi" w:cstheme="minorHAnsi"/>
          <w:b/>
          <w:bCs/>
          <w:color w:val="000000" w:themeColor="text1"/>
          <w:kern w:val="2"/>
          <w:sz w:val="22"/>
          <w:szCs w:val="22"/>
          <w:lang w:eastAsia="zh-TW"/>
        </w:rPr>
        <w:t>Proposal 2</w:t>
      </w:r>
      <w:r w:rsidRPr="00A73917">
        <w:rPr>
          <w:rFonts w:asciiTheme="minorHAnsi" w:eastAsia="新細明體" w:hAnsiTheme="minorHAnsi" w:cstheme="minorHAnsi"/>
          <w:b/>
          <w:bCs/>
          <w:color w:val="000000" w:themeColor="text1"/>
          <w:kern w:val="2"/>
          <w:sz w:val="22"/>
          <w:szCs w:val="22"/>
          <w:lang w:eastAsia="zh-TW"/>
        </w:rPr>
        <w:t>:</w:t>
      </w:r>
      <w:r w:rsidRPr="00A73917">
        <w:rPr>
          <w:rFonts w:asciiTheme="minorHAnsi" w:eastAsia="新細明體" w:hAnsiTheme="minorHAnsi" w:cstheme="minorHAnsi" w:hint="eastAsia"/>
          <w:b/>
          <w:bCs/>
          <w:color w:val="000000" w:themeColor="text1"/>
          <w:kern w:val="2"/>
          <w:sz w:val="22"/>
          <w:szCs w:val="22"/>
          <w:lang w:eastAsia="zh-TW"/>
        </w:rPr>
        <w:t xml:space="preserve"> </w:t>
      </w:r>
      <w:r w:rsidR="002244F9" w:rsidRPr="002244F9">
        <w:rPr>
          <w:rFonts w:asciiTheme="minorHAnsi" w:eastAsia="新細明體" w:hAnsiTheme="minorHAnsi" w:cstheme="minorHAnsi"/>
          <w:b/>
          <w:bCs/>
          <w:color w:val="000000" w:themeColor="text1"/>
          <w:kern w:val="2"/>
          <w:sz w:val="22"/>
          <w:szCs w:val="22"/>
          <w:lang w:eastAsia="zh-TW"/>
        </w:rPr>
        <w:t xml:space="preserve">Text </w:t>
      </w:r>
      <w:r w:rsidR="002244F9">
        <w:rPr>
          <w:rFonts w:asciiTheme="minorHAnsi" w:eastAsia="新細明體" w:hAnsiTheme="minorHAnsi" w:cstheme="minorHAnsi"/>
          <w:b/>
          <w:bCs/>
          <w:color w:val="000000" w:themeColor="text1"/>
          <w:kern w:val="2"/>
          <w:sz w:val="22"/>
          <w:szCs w:val="22"/>
          <w:lang w:eastAsia="zh-TW"/>
        </w:rPr>
        <w:t>p</w:t>
      </w:r>
      <w:r w:rsidR="002244F9" w:rsidRPr="002244F9">
        <w:rPr>
          <w:rFonts w:asciiTheme="minorHAnsi" w:eastAsia="新細明體" w:hAnsiTheme="minorHAnsi" w:cstheme="minorHAnsi"/>
          <w:b/>
          <w:bCs/>
          <w:color w:val="000000" w:themeColor="text1"/>
          <w:kern w:val="2"/>
          <w:sz w:val="22"/>
          <w:szCs w:val="22"/>
          <w:lang w:eastAsia="zh-TW"/>
        </w:rPr>
        <w:t>roposal 2</w:t>
      </w:r>
      <w:r>
        <w:rPr>
          <w:rFonts w:asciiTheme="minorHAnsi" w:eastAsia="新細明體" w:hAnsiTheme="minorHAnsi" w:cstheme="minorHAnsi"/>
          <w:b/>
          <w:bCs/>
          <w:color w:val="000000" w:themeColor="text1"/>
          <w:kern w:val="2"/>
          <w:sz w:val="22"/>
          <w:szCs w:val="22"/>
          <w:lang w:eastAsia="zh-TW"/>
        </w:rPr>
        <w:t xml:space="preserve"> is adopted in TS38.214</w:t>
      </w:r>
      <w:r w:rsidRPr="00F14DD1">
        <w:rPr>
          <w:rFonts w:asciiTheme="minorHAnsi" w:eastAsia="新細明體" w:hAnsiTheme="minorHAnsi" w:cstheme="minorHAnsi"/>
          <w:b/>
          <w:bCs/>
          <w:color w:val="000000" w:themeColor="text1"/>
          <w:kern w:val="2"/>
          <w:sz w:val="22"/>
          <w:szCs w:val="22"/>
          <w:lang w:eastAsia="zh-TW"/>
        </w:rPr>
        <w:t xml:space="preserve"> clause </w:t>
      </w:r>
      <w:r>
        <w:rPr>
          <w:rFonts w:asciiTheme="minorHAnsi" w:eastAsia="新細明體" w:hAnsiTheme="minorHAnsi" w:cstheme="minorHAnsi"/>
          <w:b/>
          <w:bCs/>
          <w:color w:val="000000" w:themeColor="text1"/>
          <w:kern w:val="2"/>
          <w:sz w:val="22"/>
          <w:szCs w:val="22"/>
          <w:lang w:eastAsia="zh-TW"/>
        </w:rPr>
        <w:t>7 to define a single RB set for a serving indicated with “</w:t>
      </w:r>
      <w:r w:rsidRPr="00FC6F7A">
        <w:rPr>
          <w:rFonts w:asciiTheme="minorHAnsi" w:eastAsia="新細明體" w:hAnsiTheme="minorHAnsi" w:cstheme="minorHAnsi"/>
          <w:b/>
          <w:bCs/>
          <w:color w:val="000000" w:themeColor="text1"/>
          <w:kern w:val="2"/>
          <w:sz w:val="22"/>
          <w:szCs w:val="22"/>
          <w:lang w:eastAsia="zh-TW"/>
        </w:rPr>
        <w:t>no intra-cell guard-bands are configured</w:t>
      </w:r>
      <w:r w:rsidR="004E510D">
        <w:rPr>
          <w:rFonts w:asciiTheme="minorHAnsi" w:eastAsia="新細明體" w:hAnsiTheme="minorHAnsi" w:cstheme="minorHAnsi"/>
          <w:b/>
          <w:bCs/>
          <w:color w:val="000000" w:themeColor="text1"/>
          <w:kern w:val="2"/>
          <w:sz w:val="22"/>
          <w:szCs w:val="22"/>
          <w:lang w:eastAsia="zh-TW"/>
        </w:rPr>
        <w:t xml:space="preserve">” by </w:t>
      </w:r>
      <w:r w:rsidR="004E510D" w:rsidRPr="004E510D">
        <w:rPr>
          <w:rFonts w:asciiTheme="minorHAnsi" w:eastAsia="新細明體" w:hAnsiTheme="minorHAnsi" w:cstheme="minorHAnsi"/>
          <w:b/>
          <w:bCs/>
          <w:color w:val="000000" w:themeColor="text1"/>
          <w:kern w:val="2"/>
          <w:sz w:val="22"/>
          <w:szCs w:val="22"/>
          <w:lang w:eastAsia="zh-TW"/>
        </w:rPr>
        <w:t>intraCellGuardBandDL-r16 or intraCellGuardBandUL-r16</w:t>
      </w:r>
      <w:r w:rsidR="004E510D">
        <w:rPr>
          <w:rFonts w:asciiTheme="minorHAnsi" w:eastAsia="新細明體" w:hAnsiTheme="minorHAnsi" w:cstheme="minorHAnsi"/>
          <w:b/>
          <w:bCs/>
          <w:color w:val="000000" w:themeColor="text1"/>
          <w:kern w:val="2"/>
          <w:sz w:val="22"/>
          <w:szCs w:val="22"/>
          <w:lang w:eastAsia="zh-TW"/>
        </w:rPr>
        <w:t>.</w:t>
      </w:r>
    </w:p>
    <w:p w14:paraId="695CE533" w14:textId="77777777" w:rsidR="00036614" w:rsidRDefault="00FC6F7A" w:rsidP="00036614">
      <w:pPr>
        <w:spacing w:before="240"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sidRPr="006F7D97">
        <w:rPr>
          <w:rFonts w:ascii="Times New Roman" w:eastAsia="Symbol" w:hAnsi="Times New Roman"/>
          <w:b/>
          <w:szCs w:val="20"/>
          <w:lang w:eastAsia="ko-KR"/>
        </w:rPr>
        <w:t xml:space="preserve">Text </w:t>
      </w:r>
      <w:r>
        <w:rPr>
          <w:rFonts w:ascii="Times New Roman" w:eastAsia="Symbol" w:hAnsi="Times New Roman"/>
          <w:b/>
          <w:szCs w:val="20"/>
          <w:lang w:eastAsia="ko-KR"/>
        </w:rPr>
        <w:t>P</w:t>
      </w:r>
      <w:r w:rsidRPr="006F7D97">
        <w:rPr>
          <w:rFonts w:ascii="Times New Roman" w:eastAsia="Symbol" w:hAnsi="Times New Roman"/>
          <w:b/>
          <w:szCs w:val="20"/>
          <w:lang w:eastAsia="ko-KR"/>
        </w:rPr>
        <w:t xml:space="preserve">roposal </w:t>
      </w:r>
      <w:r>
        <w:rPr>
          <w:rFonts w:ascii="Times New Roman" w:eastAsia="Symbol" w:hAnsi="Times New Roman"/>
          <w:b/>
          <w:szCs w:val="20"/>
          <w:lang w:eastAsia="ko-KR"/>
        </w:rPr>
        <w:t>2 S</w:t>
      </w:r>
      <w:r w:rsidRPr="006F7D97">
        <w:rPr>
          <w:rFonts w:ascii="Times New Roman" w:eastAsia="Symbol" w:hAnsi="Times New Roman"/>
          <w:b/>
          <w:szCs w:val="20"/>
          <w:lang w:eastAsia="ko-KR"/>
        </w:rPr>
        <w:t>tarts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55972FE7" w14:textId="2A6BEAD8" w:rsidR="00FC6F7A" w:rsidRPr="00036614" w:rsidRDefault="00036614" w:rsidP="00036614">
      <w:pPr>
        <w:spacing w:before="240" w:after="0" w:line="220" w:lineRule="exact"/>
        <w:rPr>
          <w:rFonts w:ascii="Arial" w:hAnsi="Arial" w:cs="Arial"/>
          <w:b/>
          <w:color w:val="000000" w:themeColor="text1"/>
          <w:szCs w:val="20"/>
        </w:rPr>
      </w:pPr>
      <w:r w:rsidRPr="00036614">
        <w:rPr>
          <w:rFonts w:ascii="Arial" w:hAnsi="Arial" w:cs="Arial"/>
          <w:b/>
          <w:color w:val="000000" w:themeColor="text1"/>
          <w:szCs w:val="20"/>
        </w:rPr>
        <w:t>7. UE procedures for transmitting and receiving on a carrier with intra-cell guard bands</w:t>
      </w:r>
    </w:p>
    <w:p w14:paraId="24159579" w14:textId="77777777" w:rsidR="00FC6F7A" w:rsidRPr="0021137B" w:rsidRDefault="00FC6F7A" w:rsidP="00036614">
      <w:pPr>
        <w:spacing w:before="240"/>
        <w:rPr>
          <w:i/>
          <w:color w:val="000000" w:themeColor="text1"/>
          <w:lang w:val="en-US"/>
        </w:rPr>
      </w:pPr>
      <w:r w:rsidRPr="00276C26">
        <w:rPr>
          <w:color w:val="000000" w:themeColor="text1"/>
          <w:lang w:val="en-US"/>
        </w:rPr>
        <w:t xml:space="preserve">For operation with shared spectrum channel access, when the UE is configured with any of </w:t>
      </w:r>
      <w:r w:rsidRPr="00276C26">
        <w:rPr>
          <w:i/>
          <w:color w:val="000000" w:themeColor="text1"/>
          <w:lang w:val="en-US"/>
        </w:rPr>
        <w:t xml:space="preserve">intraCellGuardBandUL-r16 </w:t>
      </w:r>
      <w:r w:rsidRPr="00276C26">
        <w:rPr>
          <w:color w:val="000000" w:themeColor="text1"/>
          <w:lang w:val="en-US"/>
        </w:rPr>
        <w:t xml:space="preserve">for UL carrier and </w:t>
      </w:r>
      <w:r w:rsidRPr="00276C26">
        <w:rPr>
          <w:i/>
          <w:color w:val="000000" w:themeColor="text1"/>
          <w:lang w:val="en-US"/>
        </w:rPr>
        <w:t xml:space="preserve">intraCellGuardBandDL-r16 </w:t>
      </w:r>
      <w:r w:rsidRPr="00276C26">
        <w:rPr>
          <w:color w:val="000000" w:themeColor="text1"/>
          <w:lang w:val="en-US"/>
        </w:rPr>
        <w:t>for DL carrier</w:t>
      </w:r>
      <w:r w:rsidRPr="00276C26">
        <w:rPr>
          <w:color w:val="000000" w:themeColor="text1"/>
          <w:lang w:val="en-CA"/>
        </w:rPr>
        <w:t xml:space="preserve">, the UE is provided with  </w:t>
      </w:r>
      <m:oMath>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RB-set</m:t>
            </m:r>
          </m:sub>
        </m:sSub>
        <m:r>
          <w:rPr>
            <w:rFonts w:ascii="Cambria Math" w:hAnsi="Cambria Math"/>
            <w:color w:val="000000" w:themeColor="text1"/>
            <w:lang w:val="en-US"/>
          </w:rPr>
          <m:t xml:space="preserve">-1 </m:t>
        </m:r>
      </m:oMath>
      <w:r w:rsidRPr="00276C26">
        <w:rPr>
          <w:color w:val="000000" w:themeColor="text1"/>
          <w:lang w:val="en-US"/>
        </w:rPr>
        <w:t xml:space="preserve"> intra-cell guard bands on a carrier, each defined by start and end CRB, </w:t>
      </w:r>
      <m:oMath>
        <m:r>
          <w:rPr>
            <w:rFonts w:ascii="Cambria Math" w:hAnsi="Cambria Math"/>
            <w:color w:val="000000" w:themeColor="text1"/>
            <w:lang w:val="en-US"/>
          </w:rPr>
          <m:t>G</m:t>
        </m:r>
        <m:sSubSup>
          <m:sSubSupPr>
            <m:ctrlPr>
              <w:rPr>
                <w:rFonts w:ascii="Cambria Math" w:hAnsi="Cambria Math"/>
                <w:i/>
                <w:color w:val="000000" w:themeColor="text1"/>
                <w:lang w:val="en-US"/>
              </w:rPr>
            </m:ctrlPr>
          </m:sSubSupPr>
          <m:e>
            <m:r>
              <w:rPr>
                <w:rFonts w:ascii="Cambria Math" w:hAnsi="Cambria Math"/>
                <w:color w:val="000000" w:themeColor="text1"/>
                <w:lang w:val="en-US"/>
              </w:rPr>
              <m:t>B</m:t>
            </m:r>
          </m:e>
          <m:sub>
            <m:r>
              <w:rPr>
                <w:rFonts w:ascii="Cambria Math" w:hAnsi="Cambria Math"/>
                <w:color w:val="000000" w:themeColor="text1"/>
                <w:lang w:val="en-US"/>
              </w:rPr>
              <m:t xml:space="preserve"> s</m:t>
            </m:r>
          </m:sub>
          <m:sup>
            <m:r>
              <w:rPr>
                <w:rFonts w:ascii="Cambria Math" w:hAnsi="Cambria Math"/>
                <w:color w:val="000000" w:themeColor="text1"/>
                <w:lang w:val="en-US"/>
              </w:rPr>
              <m:t>start,μ</m:t>
            </m:r>
          </m:sup>
        </m:sSubSup>
        <m:r>
          <w:rPr>
            <w:rFonts w:ascii="Cambria Math" w:hAnsi="Cambria Math"/>
            <w:color w:val="000000" w:themeColor="text1"/>
            <w:lang w:val="en-US"/>
          </w:rPr>
          <m:t xml:space="preserve"> </m:t>
        </m:r>
      </m:oMath>
      <w:r w:rsidRPr="00276C26">
        <w:rPr>
          <w:color w:val="000000" w:themeColor="text1"/>
          <w:lang w:val="en-US"/>
        </w:rPr>
        <w:t xml:space="preserve"> and  </w:t>
      </w:r>
      <m:oMath>
        <m:r>
          <w:rPr>
            <w:rFonts w:ascii="Cambria Math" w:hAnsi="Cambria Math"/>
            <w:color w:val="000000" w:themeColor="text1"/>
            <w:lang w:val="en-US"/>
          </w:rPr>
          <m:t>G</m:t>
        </m:r>
        <m:sSubSup>
          <m:sSubSupPr>
            <m:ctrlPr>
              <w:rPr>
                <w:rFonts w:ascii="Cambria Math" w:hAnsi="Cambria Math"/>
                <w:i/>
                <w:color w:val="000000" w:themeColor="text1"/>
                <w:lang w:val="en-US"/>
              </w:rPr>
            </m:ctrlPr>
          </m:sSubSupPr>
          <m:e>
            <m:r>
              <w:rPr>
                <w:rFonts w:ascii="Cambria Math" w:hAnsi="Cambria Math"/>
                <w:color w:val="000000" w:themeColor="text1"/>
                <w:lang w:val="en-US"/>
              </w:rPr>
              <m:t>B</m:t>
            </m:r>
          </m:e>
          <m:sub>
            <m:r>
              <w:rPr>
                <w:rFonts w:ascii="Cambria Math" w:hAnsi="Cambria Math"/>
                <w:color w:val="000000" w:themeColor="text1"/>
                <w:lang w:val="en-US"/>
              </w:rPr>
              <m:t xml:space="preserve"> s</m:t>
            </m:r>
          </m:sub>
          <m:sup>
            <m:r>
              <w:rPr>
                <w:rFonts w:ascii="Cambria Math" w:hAnsi="Cambria Math"/>
                <w:color w:val="000000" w:themeColor="text1"/>
                <w:lang w:val="en-US"/>
              </w:rPr>
              <m:t>end,μ</m:t>
            </m:r>
          </m:sup>
        </m:sSubSup>
        <m:r>
          <w:rPr>
            <w:rFonts w:ascii="Cambria Math" w:hAnsi="Cambria Math"/>
            <w:color w:val="000000" w:themeColor="text1"/>
            <w:lang w:val="en-US"/>
          </w:rPr>
          <m:t xml:space="preserve"> </m:t>
        </m:r>
      </m:oMath>
      <w:r w:rsidRPr="00276C26">
        <w:rPr>
          <w:color w:val="000000" w:themeColor="text1"/>
          <w:lang w:val="en-US"/>
        </w:rPr>
        <w:t xml:space="preserve">, respectively. The intra-cell guard bands separate  </w:t>
      </w:r>
      <m:oMath>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RB-set</m:t>
            </m:r>
          </m:sub>
        </m:sSub>
        <m:r>
          <w:rPr>
            <w:rFonts w:ascii="Cambria Math" w:hAnsi="Cambria Math"/>
            <w:color w:val="000000" w:themeColor="text1"/>
            <w:lang w:val="en-US"/>
          </w:rPr>
          <m:t xml:space="preserve"> </m:t>
        </m:r>
      </m:oMath>
      <w:r w:rsidRPr="00276C26">
        <w:rPr>
          <w:color w:val="000000" w:themeColor="text1"/>
          <w:lang w:val="en-US"/>
        </w:rPr>
        <w:t xml:space="preserve">RB-sets, each defined by start and end CRB, </w:t>
      </w:r>
      <m:oMath>
        <m:r>
          <w:rPr>
            <w:rFonts w:ascii="Cambria Math" w:hAnsi="Cambria Math"/>
            <w:color w:val="000000" w:themeColor="text1"/>
            <w:lang w:val="en-US"/>
          </w:rPr>
          <m:t>R</m:t>
        </m:r>
        <m:sSubSup>
          <m:sSubSupPr>
            <m:ctrlPr>
              <w:rPr>
                <w:rFonts w:ascii="Cambria Math" w:hAnsi="Cambria Math"/>
                <w:i/>
                <w:color w:val="000000" w:themeColor="text1"/>
                <w:lang w:val="en-US"/>
              </w:rPr>
            </m:ctrlPr>
          </m:sSubSupPr>
          <m:e>
            <m:r>
              <w:rPr>
                <w:rFonts w:ascii="Cambria Math" w:hAnsi="Cambria Math"/>
                <w:color w:val="000000" w:themeColor="text1"/>
                <w:lang w:val="en-US"/>
              </w:rPr>
              <m:t>B</m:t>
            </m:r>
          </m:e>
          <m:sub>
            <m:r>
              <w:rPr>
                <w:rFonts w:ascii="Cambria Math" w:hAnsi="Cambria Math"/>
                <w:color w:val="000000" w:themeColor="text1"/>
                <w:lang w:val="en-US"/>
              </w:rPr>
              <m:t xml:space="preserve"> s</m:t>
            </m:r>
          </m:sub>
          <m:sup>
            <m:r>
              <w:rPr>
                <w:rFonts w:ascii="Cambria Math" w:hAnsi="Cambria Math"/>
                <w:color w:val="000000" w:themeColor="text1"/>
                <w:lang w:val="en-US"/>
              </w:rPr>
              <m:t>start,μ</m:t>
            </m:r>
          </m:sup>
        </m:sSubSup>
        <m:r>
          <w:rPr>
            <w:rFonts w:ascii="Cambria Math" w:hAnsi="Cambria Math"/>
            <w:color w:val="000000" w:themeColor="text1"/>
            <w:lang w:val="en-US"/>
          </w:rPr>
          <m:t xml:space="preserve"> </m:t>
        </m:r>
      </m:oMath>
      <w:r w:rsidRPr="00276C26">
        <w:rPr>
          <w:color w:val="000000" w:themeColor="text1"/>
          <w:lang w:val="en-US"/>
        </w:rPr>
        <w:t xml:space="preserve">and  </w:t>
      </w:r>
      <m:oMath>
        <m:r>
          <w:rPr>
            <w:rFonts w:ascii="Cambria Math" w:hAnsi="Cambria Math"/>
            <w:color w:val="000000" w:themeColor="text1"/>
            <w:lang w:val="en-US"/>
          </w:rPr>
          <m:t>R</m:t>
        </m:r>
        <m:sSubSup>
          <m:sSubSupPr>
            <m:ctrlPr>
              <w:rPr>
                <w:rFonts w:ascii="Cambria Math" w:hAnsi="Cambria Math"/>
                <w:i/>
                <w:color w:val="000000" w:themeColor="text1"/>
                <w:lang w:val="en-US"/>
              </w:rPr>
            </m:ctrlPr>
          </m:sSubSupPr>
          <m:e>
            <m:r>
              <w:rPr>
                <w:rFonts w:ascii="Cambria Math" w:hAnsi="Cambria Math"/>
                <w:color w:val="000000" w:themeColor="text1"/>
                <w:lang w:val="en-US"/>
              </w:rPr>
              <m:t>B</m:t>
            </m:r>
          </m:e>
          <m:sub>
            <m:r>
              <w:rPr>
                <w:rFonts w:ascii="Cambria Math" w:hAnsi="Cambria Math"/>
                <w:color w:val="000000" w:themeColor="text1"/>
                <w:lang w:val="en-US"/>
              </w:rPr>
              <m:t xml:space="preserve"> s</m:t>
            </m:r>
          </m:sub>
          <m:sup>
            <m:r>
              <w:rPr>
                <w:rFonts w:ascii="Cambria Math" w:hAnsi="Cambria Math"/>
                <w:color w:val="000000" w:themeColor="text1"/>
                <w:lang w:val="en-US"/>
              </w:rPr>
              <m:t>end,μ</m:t>
            </m:r>
          </m:sup>
        </m:sSubSup>
      </m:oMath>
      <w:r w:rsidRPr="00276C26">
        <w:rPr>
          <w:color w:val="000000" w:themeColor="text1"/>
          <w:lang w:val="en-US"/>
        </w:rPr>
        <w:t xml:space="preserve">, respectively.  UE determines </w:t>
      </w:r>
      <m:oMath>
        <m:r>
          <w:rPr>
            <w:rFonts w:ascii="Cambria Math" w:hAnsi="Cambria Math"/>
            <w:color w:val="000000" w:themeColor="text1"/>
            <w:lang w:val="en-US"/>
          </w:rPr>
          <m:t>R</m:t>
        </m:r>
        <m:sSubSup>
          <m:sSubSupPr>
            <m:ctrlPr>
              <w:rPr>
                <w:rFonts w:ascii="Cambria Math" w:hAnsi="Cambria Math"/>
                <w:i/>
                <w:color w:val="000000" w:themeColor="text1"/>
                <w:lang w:val="en-US"/>
              </w:rPr>
            </m:ctrlPr>
          </m:sSubSupPr>
          <m:e>
            <m:r>
              <w:rPr>
                <w:rFonts w:ascii="Cambria Math" w:hAnsi="Cambria Math"/>
                <w:color w:val="000000" w:themeColor="text1"/>
                <w:lang w:val="en-US"/>
              </w:rPr>
              <m:t>B</m:t>
            </m:r>
          </m:e>
          <m:sub>
            <m:r>
              <w:rPr>
                <w:rFonts w:ascii="Cambria Math" w:hAnsi="Cambria Math"/>
                <w:color w:val="000000" w:themeColor="text1"/>
                <w:lang w:val="en-US"/>
              </w:rPr>
              <m:t xml:space="preserve"> 0</m:t>
            </m:r>
          </m:sub>
          <m:sup>
            <m:r>
              <w:rPr>
                <w:rFonts w:ascii="Cambria Math" w:hAnsi="Cambria Math"/>
                <w:color w:val="000000" w:themeColor="text1"/>
                <w:lang w:val="en-US"/>
              </w:rPr>
              <m:t>start,μ</m:t>
            </m:r>
          </m:sup>
        </m:sSubSup>
        <m:r>
          <w:rPr>
            <w:rFonts w:ascii="Cambria Math" w:hAnsi="Cambria Math"/>
            <w:color w:val="000000" w:themeColor="text1"/>
            <w:lang w:val="en-US"/>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grid</m:t>
            </m:r>
          </m:sub>
          <m:sup>
            <m:r>
              <m:rPr>
                <m:nor/>
              </m:rPr>
              <w:rPr>
                <w:rFonts w:ascii="Cambria Math" w:hAnsi="Cambria Math"/>
                <w:color w:val="000000" w:themeColor="text1"/>
              </w:rPr>
              <m:t>start</m:t>
            </m:r>
            <m:r>
              <w:rPr>
                <w:rFonts w:ascii="Cambria Math" w:hAnsi="Cambria Math"/>
                <w:color w:val="000000" w:themeColor="text1"/>
              </w:rPr>
              <m:t>,μ</m:t>
            </m:r>
          </m:sup>
        </m:sSubSup>
      </m:oMath>
      <w:r w:rsidRPr="00276C26">
        <w:rPr>
          <w:color w:val="000000" w:themeColor="text1"/>
        </w:rPr>
        <w:t xml:space="preserve">, </w:t>
      </w:r>
      <m:oMath>
        <m:r>
          <w:rPr>
            <w:rFonts w:ascii="Cambria Math" w:hAnsi="Cambria Math"/>
            <w:color w:val="000000" w:themeColor="text1"/>
            <w:lang w:val="en-US"/>
          </w:rPr>
          <m:t>R</m:t>
        </m:r>
        <m:sSubSup>
          <m:sSubSupPr>
            <m:ctrlPr>
              <w:rPr>
                <w:rFonts w:ascii="Cambria Math" w:hAnsi="Cambria Math"/>
                <w:i/>
                <w:color w:val="000000" w:themeColor="text1"/>
                <w:lang w:val="en-US"/>
              </w:rPr>
            </m:ctrlPr>
          </m:sSubSupPr>
          <m:e>
            <m:r>
              <w:rPr>
                <w:rFonts w:ascii="Cambria Math" w:hAnsi="Cambria Math"/>
                <w:color w:val="000000" w:themeColor="text1"/>
                <w:lang w:val="en-US"/>
              </w:rPr>
              <m:t>B</m:t>
            </m:r>
          </m:e>
          <m:sub>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RB-set</m:t>
                </m:r>
              </m:sub>
            </m:sSub>
            <m:r>
              <w:rPr>
                <w:rFonts w:ascii="Cambria Math" w:hAnsi="Cambria Math"/>
                <w:color w:val="000000" w:themeColor="text1"/>
                <w:lang w:val="en-US"/>
              </w:rPr>
              <m:t>-1</m:t>
            </m:r>
          </m:sub>
          <m:sup>
            <m:r>
              <w:rPr>
                <w:rFonts w:ascii="Cambria Math" w:hAnsi="Cambria Math"/>
                <w:color w:val="000000" w:themeColor="text1"/>
                <w:lang w:val="en-US"/>
              </w:rPr>
              <m:t>end,μ</m:t>
            </m:r>
          </m:sup>
        </m:sSubSup>
        <m:r>
          <w:rPr>
            <w:rFonts w:ascii="Cambria Math" w:hAnsi="Cambria Math"/>
            <w:color w:val="000000" w:themeColor="text1"/>
            <w:lang w:val="en-US"/>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grid</m:t>
            </m:r>
          </m:sub>
          <m:sup>
            <m:r>
              <m:rPr>
                <m:nor/>
              </m:rPr>
              <w:rPr>
                <w:rFonts w:ascii="Cambria Math" w:hAnsi="Cambria Math"/>
                <w:color w:val="000000" w:themeColor="text1"/>
              </w:rPr>
              <m:t>start</m:t>
            </m:r>
            <m:r>
              <w:rPr>
                <w:rFonts w:ascii="Cambria Math" w:hAnsi="Cambria Math"/>
                <w:color w:val="000000" w:themeColor="text1"/>
              </w:rPr>
              <m:t>,μ</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grid</m:t>
            </m:r>
          </m:sub>
          <m:sup>
            <m:r>
              <m:rPr>
                <m:nor/>
              </m:rPr>
              <w:rPr>
                <w:rFonts w:ascii="Cambria Math" w:hAnsi="Cambria Math"/>
                <w:color w:val="000000" w:themeColor="text1"/>
              </w:rPr>
              <m:t>size</m:t>
            </m:r>
            <m:r>
              <w:rPr>
                <w:rFonts w:ascii="Cambria Math" w:hAnsi="Cambria Math"/>
                <w:color w:val="000000" w:themeColor="text1"/>
              </w:rPr>
              <m:t>,μ</m:t>
            </m:r>
          </m:sup>
        </m:sSubSup>
      </m:oMath>
      <w:r w:rsidRPr="00276C26">
        <w:rPr>
          <w:color w:val="000000" w:themeColor="text1"/>
          <w:lang w:val="en-US"/>
        </w:rPr>
        <w:t xml:space="preserve">  , and the remaining start and end CRBs as </w:t>
      </w:r>
      <m:oMath>
        <m:r>
          <w:rPr>
            <w:rFonts w:ascii="Cambria Math" w:hAnsi="Cambria Math"/>
            <w:color w:val="000000" w:themeColor="text1"/>
            <w:lang w:val="en-US"/>
          </w:rPr>
          <m:t>R</m:t>
        </m:r>
        <m:sSubSup>
          <m:sSubSupPr>
            <m:ctrlPr>
              <w:rPr>
                <w:rFonts w:ascii="Cambria Math" w:hAnsi="Cambria Math"/>
                <w:i/>
                <w:color w:val="000000" w:themeColor="text1"/>
                <w:lang w:val="en-US"/>
              </w:rPr>
            </m:ctrlPr>
          </m:sSubSupPr>
          <m:e>
            <m:r>
              <w:rPr>
                <w:rFonts w:ascii="Cambria Math" w:hAnsi="Cambria Math"/>
                <w:color w:val="000000" w:themeColor="text1"/>
                <w:lang w:val="en-US"/>
              </w:rPr>
              <m:t>B</m:t>
            </m:r>
          </m:e>
          <m:sub>
            <m:r>
              <w:rPr>
                <w:rFonts w:ascii="Cambria Math" w:hAnsi="Cambria Math"/>
                <w:color w:val="000000" w:themeColor="text1"/>
                <w:lang w:val="en-US"/>
              </w:rPr>
              <m:t xml:space="preserve"> s</m:t>
            </m:r>
          </m:sub>
          <m:sup>
            <m:r>
              <w:rPr>
                <w:rFonts w:ascii="Cambria Math" w:hAnsi="Cambria Math"/>
                <w:color w:val="000000" w:themeColor="text1"/>
                <w:lang w:val="en-US"/>
              </w:rPr>
              <m:t>end,μ</m:t>
            </m:r>
          </m:sup>
        </m:sSubSup>
        <m:r>
          <w:rPr>
            <w:rFonts w:ascii="Cambria Math" w:hAnsi="Cambria Math"/>
            <w:color w:val="000000" w:themeColor="text1"/>
            <w:lang w:val="en-US"/>
          </w:rPr>
          <m:t>=G</m:t>
        </m:r>
        <m:sSubSup>
          <m:sSubSupPr>
            <m:ctrlPr>
              <w:rPr>
                <w:rFonts w:ascii="Cambria Math" w:hAnsi="Cambria Math"/>
                <w:i/>
                <w:color w:val="000000" w:themeColor="text1"/>
                <w:lang w:val="en-US"/>
              </w:rPr>
            </m:ctrlPr>
          </m:sSubSupPr>
          <m:e>
            <m:r>
              <w:rPr>
                <w:rFonts w:ascii="Cambria Math" w:hAnsi="Cambria Math"/>
                <w:color w:val="000000" w:themeColor="text1"/>
                <w:lang w:val="en-US"/>
              </w:rPr>
              <m:t>B</m:t>
            </m:r>
          </m:e>
          <m:sub>
            <m:r>
              <w:rPr>
                <w:rFonts w:ascii="Cambria Math" w:hAnsi="Cambria Math"/>
                <w:color w:val="000000" w:themeColor="text1"/>
                <w:lang w:val="en-US"/>
              </w:rPr>
              <m:t xml:space="preserve"> s</m:t>
            </m:r>
          </m:sub>
          <m:sup>
            <m:r>
              <w:rPr>
                <w:rFonts w:ascii="Cambria Math" w:hAnsi="Cambria Math"/>
                <w:color w:val="000000" w:themeColor="text1"/>
                <w:lang w:val="en-US"/>
              </w:rPr>
              <m:t>start,μ</m:t>
            </m:r>
          </m:sup>
        </m:sSubSup>
        <m:r>
          <w:rPr>
            <w:rFonts w:ascii="Cambria Math" w:hAnsi="Cambria Math"/>
            <w:color w:val="000000" w:themeColor="text1"/>
            <w:lang w:val="en-US"/>
          </w:rPr>
          <m:t>-1</m:t>
        </m:r>
      </m:oMath>
      <w:r w:rsidRPr="00276C26">
        <w:rPr>
          <w:color w:val="000000" w:themeColor="text1"/>
          <w:lang w:val="en-US"/>
        </w:rPr>
        <w:t xml:space="preserve"> and </w:t>
      </w:r>
      <m:oMath>
        <m:sSubSup>
          <m:sSubSupPr>
            <m:ctrlPr>
              <w:rPr>
                <w:rFonts w:ascii="Cambria Math" w:hAnsi="Cambria Math"/>
                <w:i/>
                <w:color w:val="000000" w:themeColor="text1"/>
                <w:lang w:val="en-US"/>
              </w:rPr>
            </m:ctrlPr>
          </m:sSubSupPr>
          <m:e>
            <m:r>
              <w:rPr>
                <w:rFonts w:ascii="Cambria Math" w:hAnsi="Cambria Math"/>
                <w:color w:val="000000" w:themeColor="text1"/>
                <w:lang w:val="en-US"/>
              </w:rPr>
              <m:t>RB</m:t>
            </m:r>
          </m:e>
          <m:sub>
            <m:r>
              <w:rPr>
                <w:rFonts w:ascii="Cambria Math" w:hAnsi="Cambria Math"/>
                <w:color w:val="000000" w:themeColor="text1"/>
                <w:lang w:val="en-US"/>
              </w:rPr>
              <m:t xml:space="preserve"> s+1</m:t>
            </m:r>
          </m:sub>
          <m:sup>
            <m:r>
              <w:rPr>
                <w:rFonts w:ascii="Cambria Math" w:hAnsi="Cambria Math"/>
                <w:color w:val="000000" w:themeColor="text1"/>
                <w:lang w:val="en-US"/>
              </w:rPr>
              <m:t>start,μ</m:t>
            </m:r>
          </m:sup>
        </m:sSubSup>
        <m:r>
          <w:rPr>
            <w:rFonts w:ascii="Cambria Math" w:hAnsi="Cambria Math"/>
            <w:color w:val="000000" w:themeColor="text1"/>
            <w:lang w:val="en-US"/>
          </w:rPr>
          <m:t>=G</m:t>
        </m:r>
        <m:sSubSup>
          <m:sSubSupPr>
            <m:ctrlPr>
              <w:rPr>
                <w:rFonts w:ascii="Cambria Math" w:hAnsi="Cambria Math"/>
                <w:i/>
                <w:color w:val="000000" w:themeColor="text1"/>
                <w:lang w:val="en-US"/>
              </w:rPr>
            </m:ctrlPr>
          </m:sSubSupPr>
          <m:e>
            <m:r>
              <w:rPr>
                <w:rFonts w:ascii="Cambria Math" w:hAnsi="Cambria Math"/>
                <w:color w:val="000000" w:themeColor="text1"/>
                <w:lang w:val="en-US"/>
              </w:rPr>
              <m:t>B</m:t>
            </m:r>
          </m:e>
          <m:sub>
            <m:r>
              <w:rPr>
                <w:rFonts w:ascii="Cambria Math" w:hAnsi="Cambria Math"/>
                <w:color w:val="000000" w:themeColor="text1"/>
                <w:lang w:val="en-US"/>
              </w:rPr>
              <m:t xml:space="preserve"> s</m:t>
            </m:r>
          </m:sub>
          <m:sup>
            <m:r>
              <w:rPr>
                <w:rFonts w:ascii="Cambria Math" w:hAnsi="Cambria Math"/>
                <w:color w:val="000000" w:themeColor="text1"/>
                <w:lang w:val="en-US"/>
              </w:rPr>
              <m:t>end,μ</m:t>
            </m:r>
          </m:sup>
        </m:sSubSup>
        <m:r>
          <w:rPr>
            <w:rFonts w:ascii="Cambria Math" w:hAnsi="Cambria Math"/>
            <w:color w:val="000000" w:themeColor="text1"/>
            <w:lang w:val="en-US"/>
          </w:rPr>
          <m:t>+1</m:t>
        </m:r>
      </m:oMath>
      <w:r w:rsidRPr="00276C26">
        <w:rPr>
          <w:color w:val="000000" w:themeColor="text1"/>
          <w:lang w:val="en-US"/>
        </w:rPr>
        <w:t xml:space="preserve">. When the UE is not configured with </w:t>
      </w:r>
      <w:r w:rsidRPr="00276C26">
        <w:rPr>
          <w:i/>
          <w:color w:val="000000" w:themeColor="text1"/>
          <w:lang w:val="en-US"/>
        </w:rPr>
        <w:t xml:space="preserve">intraCellGuardBandUL-r16, </w:t>
      </w:r>
      <w:r w:rsidRPr="00276C26">
        <w:rPr>
          <w:color w:val="000000" w:themeColor="text1"/>
          <w:lang w:val="en-US"/>
        </w:rPr>
        <w:t xml:space="preserve">the UE determines intra-cell guard band and corresponding RB-set according to the [default intra-cell GB pattern from 38.101 corresponding to </w:t>
      </w:r>
      <m:oMath>
        <m:r>
          <w:rPr>
            <w:rFonts w:ascii="Cambria Math" w:hAnsi="Cambria Math"/>
            <w:color w:val="000000" w:themeColor="text1"/>
            <w:lang w:val="en-US"/>
          </w:rPr>
          <m:t>μ</m:t>
        </m:r>
      </m:oMath>
      <w:r w:rsidRPr="00276C26">
        <w:rPr>
          <w:color w:val="000000" w:themeColor="text1"/>
          <w:lang w:val="en-US"/>
        </w:rPr>
        <w:t xml:space="preserve"> and carrier size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grid</m:t>
            </m:r>
          </m:sub>
          <m:sup>
            <m:r>
              <m:rPr>
                <m:nor/>
              </m:rPr>
              <w:rPr>
                <w:rFonts w:ascii="Cambria Math" w:hAnsi="Cambria Math"/>
                <w:color w:val="000000" w:themeColor="text1"/>
              </w:rPr>
              <m:t>size</m:t>
            </m:r>
            <m:r>
              <w:rPr>
                <w:rFonts w:ascii="Cambria Math" w:hAnsi="Cambria Math"/>
                <w:color w:val="000000" w:themeColor="text1"/>
              </w:rPr>
              <m:t>,μ</m:t>
            </m:r>
          </m:sup>
        </m:sSubSup>
      </m:oMath>
      <w:r w:rsidRPr="00276C26">
        <w:rPr>
          <w:color w:val="000000" w:themeColor="text1"/>
          <w:lang w:val="en-US"/>
        </w:rPr>
        <w:t xml:space="preserve">]. </w:t>
      </w:r>
      <w:r w:rsidRPr="0021137B">
        <w:rPr>
          <w:color w:val="000000" w:themeColor="text1"/>
          <w:lang w:val="en-US"/>
        </w:rPr>
        <w:t xml:space="preserve">When the UE is not configured with </w:t>
      </w:r>
      <w:r w:rsidRPr="0021137B">
        <w:rPr>
          <w:i/>
          <w:color w:val="000000" w:themeColor="text1"/>
          <w:lang w:val="en-US"/>
        </w:rPr>
        <w:t xml:space="preserve">intraCellGuardBandDL-r16, </w:t>
      </w:r>
      <w:r w:rsidRPr="0021137B">
        <w:rPr>
          <w:color w:val="000000" w:themeColor="text1"/>
          <w:lang w:val="en-US"/>
        </w:rPr>
        <w:t xml:space="preserve">the UE determines intra-cell guard band and corresponding RB-set according to the [default intra-cell GB pattern from 38.101 corresponding to </w:t>
      </w:r>
      <m:oMath>
        <m:r>
          <w:rPr>
            <w:rFonts w:ascii="Cambria Math" w:hAnsi="Cambria Math"/>
            <w:color w:val="000000" w:themeColor="text1"/>
            <w:lang w:val="en-US"/>
          </w:rPr>
          <m:t>μ</m:t>
        </m:r>
      </m:oMath>
      <w:r w:rsidRPr="0021137B">
        <w:rPr>
          <w:color w:val="000000" w:themeColor="text1"/>
          <w:lang w:val="en-US"/>
        </w:rPr>
        <w:t xml:space="preserve"> and carrier size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grid</m:t>
            </m:r>
          </m:sub>
          <m:sup>
            <m:r>
              <m:rPr>
                <m:nor/>
              </m:rPr>
              <w:rPr>
                <w:rFonts w:ascii="Cambria Math" w:hAnsi="Cambria Math"/>
                <w:color w:val="000000" w:themeColor="text1"/>
              </w:rPr>
              <m:t>size</m:t>
            </m:r>
            <m:r>
              <w:rPr>
                <w:rFonts w:ascii="Cambria Math" w:hAnsi="Cambria Math"/>
                <w:color w:val="000000" w:themeColor="text1"/>
              </w:rPr>
              <m:t>,μ</m:t>
            </m:r>
          </m:sup>
        </m:sSubSup>
      </m:oMath>
      <w:r w:rsidRPr="0021137B">
        <w:rPr>
          <w:color w:val="000000" w:themeColor="text1"/>
          <w:lang w:val="en-US"/>
        </w:rPr>
        <w:t xml:space="preserve">]. </w:t>
      </w:r>
    </w:p>
    <w:p w14:paraId="6B1413A7" w14:textId="77777777" w:rsidR="00FC6F7A" w:rsidRPr="0021137B" w:rsidRDefault="00FC6F7A" w:rsidP="00FC6F7A">
      <w:pPr>
        <w:rPr>
          <w:color w:val="000000" w:themeColor="text1"/>
          <w:lang w:val="en-US"/>
        </w:rPr>
      </w:pPr>
      <w:r w:rsidRPr="0021137B">
        <w:rPr>
          <w:color w:val="000000" w:themeColor="text1"/>
        </w:rPr>
        <w:t xml:space="preserve">For a carrier with intra-carrier guard bands, the UE does not expect to receive a BWP configuration by </w:t>
      </w:r>
      <w:r w:rsidRPr="0021137B">
        <w:rPr>
          <w:i/>
          <w:color w:val="000000" w:themeColor="text1"/>
        </w:rPr>
        <w:t>BWP-Downlink</w:t>
      </w:r>
      <w:r w:rsidRPr="0021137B">
        <w:rPr>
          <w:color w:val="000000" w:themeColor="text1"/>
        </w:rPr>
        <w:t xml:space="preserve"> or </w:t>
      </w:r>
      <w:r w:rsidRPr="0021137B">
        <w:rPr>
          <w:i/>
          <w:color w:val="000000" w:themeColor="text1"/>
        </w:rPr>
        <w:t>BWP-Uplink</w:t>
      </w:r>
      <w:r w:rsidRPr="0021137B">
        <w:rPr>
          <w:color w:val="000000" w:themeColor="text1"/>
        </w:rPr>
        <w:t xml:space="preserve"> partially overlapping with a RB-set.</w:t>
      </w:r>
      <w:r w:rsidRPr="0021137B">
        <w:rPr>
          <w:color w:val="000000" w:themeColor="text1"/>
          <w:lang w:val="en-US"/>
        </w:rPr>
        <w:t xml:space="preserve"> RB-sets within BWP form a set </w:t>
      </w:r>
      <m:oMath>
        <m:sSub>
          <m:sSubPr>
            <m:ctrlPr>
              <w:rPr>
                <w:rFonts w:ascii="Cambria Math" w:hAnsi="Cambria Math"/>
                <w:i/>
                <w:color w:val="000000" w:themeColor="text1"/>
                <w:lang w:val="en-US"/>
              </w:rPr>
            </m:ctrlPr>
          </m:sSubPr>
          <m:e>
            <m:r>
              <w:rPr>
                <w:rFonts w:ascii="Cambria Math" w:hAnsi="Cambria Math"/>
                <w:color w:val="000000" w:themeColor="text1"/>
                <w:lang w:val="en-US"/>
              </w:rPr>
              <m:t>S</m:t>
            </m:r>
          </m:e>
          <m:sub>
            <m:r>
              <w:rPr>
                <w:rFonts w:ascii="Cambria Math" w:hAnsi="Cambria Math"/>
                <w:color w:val="000000" w:themeColor="text1"/>
                <w:lang w:val="en-US"/>
              </w:rPr>
              <m:t>RB-sets</m:t>
            </m:r>
          </m:sub>
        </m:sSub>
      </m:oMath>
      <w:r w:rsidRPr="0021137B">
        <w:rPr>
          <w:color w:val="000000" w:themeColor="text1"/>
          <w:lang w:val="en-US"/>
        </w:rPr>
        <w:t xml:space="preserve"> of cardinality </w:t>
      </w:r>
      <m:oMath>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oMath>
      <w:r w:rsidRPr="0021137B">
        <w:rPr>
          <w:color w:val="000000" w:themeColor="text1"/>
          <w:lang w:val="en-US"/>
        </w:rPr>
        <w:t>.</w:t>
      </w:r>
    </w:p>
    <w:p w14:paraId="7C42DF8E" w14:textId="49A2F8EF" w:rsidR="00FC6F7A" w:rsidRPr="00276C26" w:rsidRDefault="00FC6F7A" w:rsidP="00FC6F7A">
      <w:pPr>
        <w:rPr>
          <w:color w:val="000000" w:themeColor="text1"/>
          <w:lang w:val="en-US"/>
        </w:rPr>
      </w:pPr>
      <w:r w:rsidRPr="0021137B">
        <w:rPr>
          <w:color w:val="000000" w:themeColor="text1"/>
          <w:lang w:val="en-US"/>
        </w:rPr>
        <w:t xml:space="preserve">[The configuration of </w:t>
      </w:r>
      <w:r w:rsidRPr="0021137B">
        <w:rPr>
          <w:i/>
          <w:iCs/>
          <w:color w:val="000000" w:themeColor="text1"/>
          <w:lang w:val="en-US"/>
        </w:rPr>
        <w:t>intraCellGuardBandDL-r16</w:t>
      </w:r>
      <w:r w:rsidRPr="0021137B">
        <w:rPr>
          <w:color w:val="000000" w:themeColor="text1"/>
          <w:lang w:val="en-US"/>
        </w:rPr>
        <w:t xml:space="preserve"> and </w:t>
      </w:r>
      <w:r w:rsidRPr="0021137B">
        <w:rPr>
          <w:i/>
          <w:iCs/>
          <w:color w:val="000000" w:themeColor="text1"/>
          <w:lang w:val="en-US"/>
        </w:rPr>
        <w:t>intraCellGuardBandUL-r16</w:t>
      </w:r>
      <w:r w:rsidRPr="0021137B">
        <w:rPr>
          <w:color w:val="000000" w:themeColor="text1"/>
          <w:lang w:val="en-US"/>
        </w:rPr>
        <w:t xml:space="preserve"> can indicate to the UE that no intra-cell guard-bands are configured.]</w:t>
      </w:r>
      <w:r>
        <w:rPr>
          <w:color w:val="000000" w:themeColor="text1"/>
          <w:lang w:val="en-US"/>
        </w:rPr>
        <w:t xml:space="preserve"> </w:t>
      </w:r>
      <w:r w:rsidR="00090E22" w:rsidRPr="00B87831">
        <w:rPr>
          <w:color w:val="FF0000"/>
          <w:lang w:val="en-US"/>
        </w:rPr>
        <w:t>If</w:t>
      </w:r>
      <w:r w:rsidR="00205E81">
        <w:rPr>
          <w:color w:val="FF0000"/>
          <w:lang w:val="en-US"/>
        </w:rPr>
        <w:t xml:space="preserve"> a UE is provided with </w:t>
      </w:r>
      <w:r w:rsidR="00205E81" w:rsidRPr="00B87831">
        <w:rPr>
          <w:i/>
          <w:iCs/>
          <w:color w:val="FF0000"/>
          <w:lang w:val="en-US"/>
        </w:rPr>
        <w:t>intraCellGuardBandDL-r16</w:t>
      </w:r>
      <w:r w:rsidR="00205E81" w:rsidRPr="00B87831">
        <w:rPr>
          <w:color w:val="FF0000"/>
          <w:lang w:val="en-US"/>
        </w:rPr>
        <w:t xml:space="preserve"> or </w:t>
      </w:r>
      <w:r w:rsidR="00205E81" w:rsidRPr="00B87831">
        <w:rPr>
          <w:i/>
          <w:iCs/>
          <w:color w:val="FF0000"/>
          <w:lang w:val="en-US"/>
        </w:rPr>
        <w:t>intraCellGuardBandUL-r16</w:t>
      </w:r>
      <w:r w:rsidR="00205E81">
        <w:rPr>
          <w:color w:val="FF0000"/>
          <w:lang w:val="en-US"/>
        </w:rPr>
        <w:t xml:space="preserve"> to indicate no intra-cell guard-bands are configured for </w:t>
      </w:r>
      <w:r w:rsidR="00205E81" w:rsidRPr="00B87831">
        <w:rPr>
          <w:color w:val="FF0000"/>
          <w:lang w:val="en-US"/>
        </w:rPr>
        <w:t xml:space="preserve">a </w:t>
      </w:r>
      <w:r w:rsidR="00205E81">
        <w:rPr>
          <w:color w:val="FF0000"/>
          <w:lang w:val="en-US"/>
        </w:rPr>
        <w:t>DL or UL carrier</w:t>
      </w:r>
      <w:r w:rsidR="00090E22" w:rsidRPr="00B87831">
        <w:rPr>
          <w:iCs/>
          <w:color w:val="FF0000"/>
          <w:lang w:val="en-US"/>
        </w:rPr>
        <w:t>, the UE determines a</w:t>
      </w:r>
      <w:r w:rsidR="00B87831">
        <w:rPr>
          <w:iCs/>
          <w:color w:val="FF0000"/>
          <w:lang w:val="en-US"/>
        </w:rPr>
        <w:t xml:space="preserve"> single RB-</w:t>
      </w:r>
      <w:r w:rsidR="00090E22" w:rsidRPr="00B87831">
        <w:rPr>
          <w:iCs/>
          <w:color w:val="FF0000"/>
          <w:lang w:val="en-US"/>
        </w:rPr>
        <w:t xml:space="preserve">set with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 xml:space="preserve"> 0</m:t>
            </m:r>
          </m:sub>
          <m:sup>
            <m:r>
              <w:rPr>
                <w:rFonts w:ascii="Cambria Math" w:hAnsi="Cambria Math"/>
                <w:color w:val="FF0000"/>
                <w:lang w:val="en-US"/>
              </w:rPr>
              <m:t>start,μ</m:t>
            </m:r>
          </m:sup>
        </m:sSubSup>
        <m:r>
          <w:rPr>
            <w:rFonts w:ascii="Cambria Math" w:hAnsi="Cambria Math"/>
            <w:color w:val="FF0000"/>
            <w:lang w:val="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start</m:t>
            </m:r>
            <m:r>
              <w:rPr>
                <w:rFonts w:ascii="Cambria Math" w:hAnsi="Cambria Math"/>
                <w:color w:val="FF0000"/>
              </w:rPr>
              <m:t>,μ</m:t>
            </m:r>
          </m:sup>
        </m:sSubSup>
      </m:oMath>
      <w:r w:rsidR="00090E22" w:rsidRPr="00B87831">
        <w:rPr>
          <w:color w:val="FF0000"/>
        </w:rPr>
        <w:t xml:space="preserve"> and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0</m:t>
            </m:r>
          </m:sub>
          <m:sup>
            <m:r>
              <w:rPr>
                <w:rFonts w:ascii="Cambria Math" w:hAnsi="Cambria Math"/>
                <w:color w:val="FF0000"/>
                <w:lang w:val="en-US"/>
              </w:rPr>
              <m:t>end,μ</m:t>
            </m:r>
          </m:sup>
        </m:sSubSup>
        <m:r>
          <w:rPr>
            <w:rFonts w:ascii="Cambria Math" w:hAnsi="Cambria Math"/>
            <w:color w:val="FF0000"/>
            <w:lang w:val="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start</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size</m:t>
            </m:r>
            <m:r>
              <w:rPr>
                <w:rFonts w:ascii="Cambria Math" w:hAnsi="Cambria Math"/>
                <w:color w:val="FF0000"/>
              </w:rPr>
              <m:t>,μ</m:t>
            </m:r>
          </m:sup>
        </m:sSubSup>
      </m:oMath>
      <w:r w:rsidR="00090E22" w:rsidRPr="00B87831">
        <w:rPr>
          <w:color w:val="FF0000"/>
        </w:rPr>
        <w:t xml:space="preserve"> for the carrier</w:t>
      </w:r>
      <w:r w:rsidR="00B87831">
        <w:rPr>
          <w:color w:val="FF0000"/>
        </w:rPr>
        <w:t xml:space="preserve"> and</w:t>
      </w:r>
      <w:r w:rsidR="00205E81">
        <w:rPr>
          <w:color w:val="FF0000"/>
        </w:rPr>
        <w:t xml:space="preserve"> </w:t>
      </w:r>
      <w:proofErr w:type="gramStart"/>
      <w:r w:rsidR="00205E81">
        <w:rPr>
          <w:color w:val="FF0000"/>
        </w:rPr>
        <w:t>assumes</w:t>
      </w:r>
      <w:r w:rsidR="004E510D">
        <w:rPr>
          <w:color w:val="FF0000"/>
        </w:rPr>
        <w:t xml:space="preserve"> </w:t>
      </w:r>
      <w:proofErr w:type="gramEnd"/>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RB</m:t>
            </m:r>
            <m:r>
              <m:rPr>
                <m:sty m:val="p"/>
              </m:rPr>
              <w:rPr>
                <w:rFonts w:ascii="Cambria Math" w:hAnsi="Cambria Math"/>
                <w:color w:val="FF0000"/>
              </w:rPr>
              <m:t>-</m:t>
            </m:r>
            <m:r>
              <w:rPr>
                <w:rFonts w:ascii="Cambria Math" w:hAnsi="Cambria Math"/>
                <w:color w:val="FF0000"/>
              </w:rPr>
              <m:t>set</m:t>
            </m:r>
          </m:sub>
        </m:sSub>
        <m:r>
          <m:rPr>
            <m:sty m:val="p"/>
          </m:rPr>
          <w:rPr>
            <w:rFonts w:ascii="Cambria Math" w:hAnsi="Cambria Math"/>
            <w:color w:val="FF0000"/>
          </w:rPr>
          <m:t>=1</m:t>
        </m:r>
      </m:oMath>
      <w:r w:rsidR="00B87831">
        <w:rPr>
          <w:color w:val="FF0000"/>
        </w:rPr>
        <w:t>.</w:t>
      </w:r>
    </w:p>
    <w:p w14:paraId="61D0EE3B" w14:textId="14865124" w:rsidR="00371341" w:rsidRPr="002244F9" w:rsidRDefault="00FC6F7A" w:rsidP="002244F9">
      <w:pPr>
        <w:spacing w:before="240"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 xml:space="preserve">==== </w:t>
      </w:r>
      <w:r w:rsidRPr="006F7D97">
        <w:rPr>
          <w:rFonts w:ascii="Times New Roman" w:eastAsia="Symbol" w:hAnsi="Times New Roman"/>
          <w:b/>
          <w:szCs w:val="20"/>
          <w:lang w:eastAsia="ko-KR"/>
        </w:rPr>
        <w:t xml:space="preserve">Text Proposal </w:t>
      </w:r>
      <w:r>
        <w:rPr>
          <w:rFonts w:ascii="Times New Roman" w:eastAsia="Symbol" w:hAnsi="Times New Roman"/>
          <w:b/>
          <w:szCs w:val="20"/>
          <w:lang w:eastAsia="ko-KR"/>
        </w:rPr>
        <w:t>2</w:t>
      </w:r>
      <w:r w:rsidRPr="006F7D97">
        <w:rPr>
          <w:rFonts w:ascii="Times New Roman" w:eastAsia="Symbol" w:hAnsi="Times New Roman"/>
          <w:b/>
          <w:szCs w:val="20"/>
          <w:lang w:eastAsia="ko-KR"/>
        </w:rPr>
        <w:t xml:space="preserve"> Ends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499EDE34" w14:textId="77777777" w:rsidR="000176A4" w:rsidRPr="00654829" w:rsidRDefault="000D3BDE" w:rsidP="008A7843">
      <w:pPr>
        <w:pStyle w:val="1"/>
        <w:keepNext w:val="0"/>
        <w:widowControl w:val="0"/>
        <w:spacing w:before="480" w:after="120"/>
        <w:ind w:left="518"/>
        <w:jc w:val="left"/>
        <w:rPr>
          <w:rFonts w:asciiTheme="minorHAnsi" w:hAnsiTheme="minorHAnsi" w:cstheme="minorHAnsi"/>
          <w:sz w:val="28"/>
          <w:lang w:val="en-US"/>
        </w:rPr>
      </w:pPr>
      <w:r w:rsidRPr="00654829">
        <w:rPr>
          <w:rFonts w:asciiTheme="minorHAnsi" w:hAnsiTheme="minorHAnsi" w:cstheme="minorHAnsi"/>
          <w:sz w:val="28"/>
          <w:lang w:val="en-US"/>
        </w:rPr>
        <w:lastRenderedPageBreak/>
        <w:t>Conclusion</w:t>
      </w:r>
    </w:p>
    <w:p w14:paraId="1BC168D5" w14:textId="52DF70D8" w:rsidR="006F5804" w:rsidRPr="00D24987" w:rsidRDefault="00CA44F8" w:rsidP="00F53E02">
      <w:pPr>
        <w:pStyle w:val="a3"/>
        <w:rPr>
          <w:rFonts w:asciiTheme="minorHAnsi" w:hAnsiTheme="minorHAnsi" w:cstheme="minorHAnsi"/>
          <w:bCs/>
          <w:sz w:val="22"/>
          <w:szCs w:val="22"/>
          <w:lang w:val="en-US"/>
        </w:rPr>
      </w:pPr>
      <w:r w:rsidRPr="00D24987">
        <w:rPr>
          <w:rFonts w:asciiTheme="minorHAnsi" w:hAnsiTheme="minorHAnsi" w:cstheme="minorHAnsi"/>
          <w:sz w:val="22"/>
          <w:szCs w:val="22"/>
        </w:rPr>
        <w:t>In this contribution,</w:t>
      </w:r>
      <w:r w:rsidR="00D66CEF" w:rsidRPr="00D24987">
        <w:rPr>
          <w:rFonts w:asciiTheme="minorHAnsi" w:hAnsiTheme="minorHAnsi" w:cstheme="minorHAnsi"/>
          <w:bCs/>
          <w:sz w:val="22"/>
          <w:szCs w:val="22"/>
          <w:lang w:val="en-US"/>
        </w:rPr>
        <w:t xml:space="preserve"> </w:t>
      </w:r>
      <w:r w:rsidR="00B9078E">
        <w:rPr>
          <w:rFonts w:asciiTheme="minorHAnsi" w:hAnsiTheme="minorHAnsi" w:cstheme="minorHAnsi"/>
          <w:sz w:val="22"/>
          <w:szCs w:val="22"/>
        </w:rPr>
        <w:t>the remaining issues on</w:t>
      </w:r>
      <w:r w:rsidR="00B9078E" w:rsidRPr="00FA0561">
        <w:rPr>
          <w:rFonts w:asciiTheme="minorHAnsi" w:hAnsiTheme="minorHAnsi" w:cstheme="minorHAnsi"/>
          <w:sz w:val="22"/>
          <w:szCs w:val="22"/>
        </w:rPr>
        <w:t xml:space="preserve"> </w:t>
      </w:r>
      <w:r w:rsidR="007F2384">
        <w:rPr>
          <w:rFonts w:asciiTheme="minorHAnsi" w:hAnsiTheme="minorHAnsi" w:cstheme="minorHAnsi"/>
          <w:sz w:val="22"/>
          <w:szCs w:val="22"/>
        </w:rPr>
        <w:t>wideband</w:t>
      </w:r>
      <w:r w:rsidR="00B9078E" w:rsidRPr="00EA72D8">
        <w:rPr>
          <w:rFonts w:asciiTheme="minorHAnsi" w:hAnsiTheme="minorHAnsi" w:cstheme="minorHAnsi"/>
          <w:sz w:val="22"/>
          <w:szCs w:val="22"/>
        </w:rPr>
        <w:t xml:space="preserve"> </w:t>
      </w:r>
      <w:r w:rsidR="00B9078E" w:rsidRPr="00FA0561">
        <w:rPr>
          <w:rFonts w:asciiTheme="minorHAnsi" w:hAnsiTheme="minorHAnsi" w:cstheme="minorHAnsi"/>
          <w:sz w:val="22"/>
          <w:szCs w:val="22"/>
        </w:rPr>
        <w:t xml:space="preserve">operation for NR-U </w:t>
      </w:r>
      <w:r w:rsidR="00515F75" w:rsidRPr="00D24987">
        <w:rPr>
          <w:rFonts w:asciiTheme="minorHAnsi" w:hAnsiTheme="minorHAnsi" w:cstheme="minorHAnsi"/>
          <w:bCs/>
          <w:sz w:val="22"/>
          <w:szCs w:val="22"/>
          <w:lang w:val="en-US"/>
        </w:rPr>
        <w:t xml:space="preserve">were discussed. </w:t>
      </w:r>
      <w:r w:rsidR="004A38B5" w:rsidRPr="00D24987">
        <w:rPr>
          <w:rFonts w:asciiTheme="minorHAnsi" w:hAnsiTheme="minorHAnsi" w:cstheme="minorHAnsi"/>
          <w:bCs/>
          <w:sz w:val="22"/>
          <w:szCs w:val="22"/>
          <w:lang w:val="en-US"/>
        </w:rPr>
        <w:t>Based on the discussion</w:t>
      </w:r>
      <w:r w:rsidR="00EB688A" w:rsidRPr="00D24987">
        <w:rPr>
          <w:rFonts w:asciiTheme="minorHAnsi" w:hAnsiTheme="minorHAnsi" w:cstheme="minorHAnsi"/>
          <w:bCs/>
          <w:sz w:val="22"/>
          <w:szCs w:val="22"/>
          <w:lang w:val="en-US"/>
        </w:rPr>
        <w:t xml:space="preserve"> </w:t>
      </w:r>
      <w:r w:rsidR="00EB688A" w:rsidRPr="00D24987">
        <w:rPr>
          <w:rFonts w:asciiTheme="minorHAnsi" w:hAnsiTheme="minorHAnsi" w:cstheme="minorHAnsi"/>
          <w:sz w:val="22"/>
          <w:szCs w:val="22"/>
        </w:rPr>
        <w:t>in the previous sections</w:t>
      </w:r>
      <w:r w:rsidR="004A38B5" w:rsidRPr="00D24987">
        <w:rPr>
          <w:rFonts w:asciiTheme="minorHAnsi" w:hAnsiTheme="minorHAnsi" w:cstheme="minorHAnsi"/>
          <w:bCs/>
          <w:sz w:val="22"/>
          <w:szCs w:val="22"/>
          <w:lang w:val="en-US"/>
        </w:rPr>
        <w:t xml:space="preserve">, </w:t>
      </w:r>
      <w:r w:rsidR="00EB688A" w:rsidRPr="00D24987">
        <w:rPr>
          <w:rFonts w:asciiTheme="minorHAnsi" w:hAnsiTheme="minorHAnsi" w:cstheme="minorHAnsi"/>
          <w:sz w:val="22"/>
          <w:szCs w:val="22"/>
        </w:rPr>
        <w:t xml:space="preserve">we </w:t>
      </w:r>
      <w:r w:rsidR="00CE54D4" w:rsidRPr="00D24987">
        <w:rPr>
          <w:rFonts w:asciiTheme="minorHAnsi" w:hAnsiTheme="minorHAnsi" w:cstheme="minorHAnsi"/>
          <w:sz w:val="22"/>
          <w:szCs w:val="22"/>
        </w:rPr>
        <w:t>made</w:t>
      </w:r>
      <w:r w:rsidR="00EB688A" w:rsidRPr="00D24987">
        <w:rPr>
          <w:rFonts w:asciiTheme="minorHAnsi" w:hAnsiTheme="minorHAnsi" w:cstheme="minorHAnsi"/>
          <w:sz w:val="22"/>
          <w:szCs w:val="22"/>
        </w:rPr>
        <w:t xml:space="preserve"> the following</w:t>
      </w:r>
      <w:r w:rsidR="00CE54D4" w:rsidRPr="00D24987">
        <w:rPr>
          <w:rFonts w:asciiTheme="minorHAnsi" w:hAnsiTheme="minorHAnsi" w:cstheme="minorHAnsi"/>
          <w:sz w:val="22"/>
          <w:szCs w:val="22"/>
        </w:rPr>
        <w:t xml:space="preserve"> </w:t>
      </w:r>
      <w:r w:rsidR="00CE54D4" w:rsidRPr="00D24987">
        <w:rPr>
          <w:rFonts w:asciiTheme="minorHAnsi" w:eastAsia="SimSun" w:hAnsiTheme="minorHAnsi" w:cstheme="minorHAnsi"/>
          <w:sz w:val="22"/>
          <w:szCs w:val="22"/>
          <w:lang w:eastAsia="zh-CN"/>
        </w:rPr>
        <w:t>proposals</w:t>
      </w:r>
      <w:r w:rsidR="004A38B5" w:rsidRPr="00D24987">
        <w:rPr>
          <w:rFonts w:asciiTheme="minorHAnsi" w:hAnsiTheme="minorHAnsi" w:cstheme="minorHAnsi"/>
          <w:bCs/>
          <w:sz w:val="22"/>
          <w:szCs w:val="22"/>
          <w:lang w:val="en-US"/>
        </w:rPr>
        <w:t>:</w:t>
      </w:r>
    </w:p>
    <w:p w14:paraId="4A687CE6" w14:textId="77777777" w:rsidR="00F12E0A" w:rsidRDefault="00F12E0A" w:rsidP="00F12E0A">
      <w:pPr>
        <w:spacing w:before="240" w:after="0"/>
        <w:jc w:val="left"/>
        <w:rPr>
          <w:rFonts w:asciiTheme="minorHAnsi" w:eastAsia="新細明體" w:hAnsiTheme="minorHAnsi" w:cstheme="minorHAnsi"/>
          <w:b/>
          <w:bCs/>
          <w:color w:val="000000" w:themeColor="text1"/>
          <w:kern w:val="2"/>
          <w:sz w:val="22"/>
          <w:szCs w:val="22"/>
          <w:lang w:eastAsia="zh-TW"/>
        </w:rPr>
      </w:pPr>
      <w:r>
        <w:rPr>
          <w:rFonts w:asciiTheme="minorHAnsi" w:eastAsia="新細明體" w:hAnsiTheme="minorHAnsi" w:cstheme="minorHAnsi"/>
          <w:b/>
          <w:bCs/>
          <w:color w:val="000000" w:themeColor="text1"/>
          <w:kern w:val="2"/>
          <w:sz w:val="22"/>
          <w:szCs w:val="22"/>
          <w:lang w:eastAsia="zh-TW"/>
        </w:rPr>
        <w:t>Proposal 1</w:t>
      </w:r>
      <w:r w:rsidRPr="00A73917">
        <w:rPr>
          <w:rFonts w:asciiTheme="minorHAnsi" w:eastAsia="新細明體" w:hAnsiTheme="minorHAnsi" w:cstheme="minorHAnsi"/>
          <w:b/>
          <w:bCs/>
          <w:color w:val="000000" w:themeColor="text1"/>
          <w:kern w:val="2"/>
          <w:sz w:val="22"/>
          <w:szCs w:val="22"/>
          <w:lang w:eastAsia="zh-TW"/>
        </w:rPr>
        <w:t>:</w:t>
      </w:r>
      <w:r w:rsidRPr="00A73917">
        <w:rPr>
          <w:rFonts w:asciiTheme="minorHAnsi" w:eastAsia="新細明體" w:hAnsiTheme="minorHAnsi" w:cstheme="minorHAnsi" w:hint="eastAsia"/>
          <w:b/>
          <w:bCs/>
          <w:color w:val="000000" w:themeColor="text1"/>
          <w:kern w:val="2"/>
          <w:sz w:val="22"/>
          <w:szCs w:val="22"/>
          <w:lang w:eastAsia="zh-TW"/>
        </w:rPr>
        <w:t xml:space="preserve"> </w:t>
      </w:r>
      <w:r w:rsidRPr="002244F9">
        <w:rPr>
          <w:rFonts w:asciiTheme="minorHAnsi" w:eastAsia="新細明體" w:hAnsiTheme="minorHAnsi" w:cstheme="minorHAnsi"/>
          <w:b/>
          <w:bCs/>
          <w:color w:val="000000" w:themeColor="text1"/>
          <w:kern w:val="2"/>
          <w:sz w:val="22"/>
          <w:szCs w:val="22"/>
          <w:lang w:eastAsia="zh-TW"/>
        </w:rPr>
        <w:t>Text Proposal 1</w:t>
      </w:r>
      <w:r>
        <w:rPr>
          <w:rFonts w:asciiTheme="minorHAnsi" w:eastAsia="新細明體" w:hAnsiTheme="minorHAnsi" w:cstheme="minorHAnsi"/>
          <w:b/>
          <w:bCs/>
          <w:color w:val="000000" w:themeColor="text1"/>
          <w:kern w:val="2"/>
          <w:sz w:val="22"/>
          <w:szCs w:val="22"/>
          <w:lang w:eastAsia="zh-TW"/>
        </w:rPr>
        <w:t xml:space="preserve"> is adopted in </w:t>
      </w:r>
      <w:r w:rsidRPr="00F14DD1">
        <w:rPr>
          <w:rFonts w:asciiTheme="minorHAnsi" w:eastAsia="新細明體" w:hAnsiTheme="minorHAnsi" w:cstheme="minorHAnsi"/>
          <w:b/>
          <w:bCs/>
          <w:color w:val="000000" w:themeColor="text1"/>
          <w:kern w:val="2"/>
          <w:sz w:val="22"/>
          <w:szCs w:val="22"/>
          <w:lang w:eastAsia="zh-TW"/>
        </w:rPr>
        <w:t xml:space="preserve">TS38.213 clause </w:t>
      </w:r>
      <w:r>
        <w:rPr>
          <w:rFonts w:asciiTheme="minorHAnsi" w:eastAsia="新細明體" w:hAnsiTheme="minorHAnsi" w:cstheme="minorHAnsi"/>
          <w:b/>
          <w:bCs/>
          <w:color w:val="000000" w:themeColor="text1"/>
          <w:kern w:val="2"/>
          <w:sz w:val="22"/>
          <w:szCs w:val="22"/>
          <w:lang w:eastAsia="zh-TW"/>
        </w:rPr>
        <w:t xml:space="preserve">10.1 to clarify how to determine </w:t>
      </w:r>
      <w:r w:rsidRPr="002E6521">
        <w:rPr>
          <w:rFonts w:asciiTheme="minorHAnsi" w:eastAsia="新細明體" w:hAnsiTheme="minorHAnsi" w:cstheme="minorHAnsi"/>
          <w:b/>
          <w:bCs/>
          <w:color w:val="000000" w:themeColor="text1"/>
          <w:kern w:val="2"/>
          <w:sz w:val="22"/>
          <w:szCs w:val="22"/>
          <w:lang w:eastAsia="zh-TW"/>
        </w:rPr>
        <w:t>frequency domain resource for a CORESET associated with SS sets configured with and without freqMonitorLocation-r16</w:t>
      </w:r>
      <w:r>
        <w:rPr>
          <w:rFonts w:asciiTheme="minorHAnsi" w:eastAsia="新細明體" w:hAnsiTheme="minorHAnsi" w:cstheme="minorHAnsi"/>
          <w:b/>
          <w:bCs/>
          <w:color w:val="000000" w:themeColor="text1"/>
          <w:kern w:val="2"/>
          <w:sz w:val="22"/>
          <w:szCs w:val="22"/>
          <w:lang w:eastAsia="zh-TW"/>
        </w:rPr>
        <w:t>.</w:t>
      </w:r>
    </w:p>
    <w:p w14:paraId="4FDEA101" w14:textId="77777777" w:rsidR="00887E51" w:rsidRDefault="00887E51" w:rsidP="00D24987">
      <w:pPr>
        <w:spacing w:after="0"/>
        <w:jc w:val="left"/>
        <w:rPr>
          <w:rFonts w:asciiTheme="minorHAnsi" w:eastAsia="Times New Roman" w:hAnsiTheme="minorHAnsi" w:cstheme="minorHAnsi"/>
          <w:b/>
          <w:bCs/>
          <w:color w:val="000000" w:themeColor="text1"/>
          <w:kern w:val="2"/>
          <w:sz w:val="22"/>
          <w:szCs w:val="22"/>
          <w:lang w:eastAsia="zh-CN"/>
        </w:rPr>
      </w:pPr>
    </w:p>
    <w:p w14:paraId="0144D8CB" w14:textId="77777777" w:rsidR="004E510D" w:rsidRDefault="004E510D" w:rsidP="004E510D">
      <w:pPr>
        <w:spacing w:after="0"/>
        <w:jc w:val="left"/>
        <w:rPr>
          <w:rFonts w:asciiTheme="minorHAnsi" w:eastAsia="新細明體" w:hAnsiTheme="minorHAnsi" w:cstheme="minorHAnsi"/>
          <w:b/>
          <w:bCs/>
          <w:color w:val="000000" w:themeColor="text1"/>
          <w:kern w:val="2"/>
          <w:sz w:val="22"/>
          <w:szCs w:val="22"/>
          <w:lang w:eastAsia="zh-TW"/>
        </w:rPr>
      </w:pPr>
      <w:r>
        <w:rPr>
          <w:rFonts w:asciiTheme="minorHAnsi" w:eastAsia="新細明體" w:hAnsiTheme="minorHAnsi" w:cstheme="minorHAnsi"/>
          <w:b/>
          <w:bCs/>
          <w:color w:val="000000" w:themeColor="text1"/>
          <w:kern w:val="2"/>
          <w:sz w:val="22"/>
          <w:szCs w:val="22"/>
          <w:lang w:eastAsia="zh-TW"/>
        </w:rPr>
        <w:t>Proposal 2</w:t>
      </w:r>
      <w:r w:rsidRPr="00A73917">
        <w:rPr>
          <w:rFonts w:asciiTheme="minorHAnsi" w:eastAsia="新細明體" w:hAnsiTheme="minorHAnsi" w:cstheme="minorHAnsi"/>
          <w:b/>
          <w:bCs/>
          <w:color w:val="000000" w:themeColor="text1"/>
          <w:kern w:val="2"/>
          <w:sz w:val="22"/>
          <w:szCs w:val="22"/>
          <w:lang w:eastAsia="zh-TW"/>
        </w:rPr>
        <w:t>:</w:t>
      </w:r>
      <w:r w:rsidRPr="00A73917">
        <w:rPr>
          <w:rFonts w:asciiTheme="minorHAnsi" w:eastAsia="新細明體" w:hAnsiTheme="minorHAnsi" w:cstheme="minorHAnsi" w:hint="eastAsia"/>
          <w:b/>
          <w:bCs/>
          <w:color w:val="000000" w:themeColor="text1"/>
          <w:kern w:val="2"/>
          <w:sz w:val="22"/>
          <w:szCs w:val="22"/>
          <w:lang w:eastAsia="zh-TW"/>
        </w:rPr>
        <w:t xml:space="preserve"> </w:t>
      </w:r>
      <w:r w:rsidRPr="002244F9">
        <w:rPr>
          <w:rFonts w:asciiTheme="minorHAnsi" w:eastAsia="新細明體" w:hAnsiTheme="minorHAnsi" w:cstheme="minorHAnsi"/>
          <w:b/>
          <w:bCs/>
          <w:color w:val="000000" w:themeColor="text1"/>
          <w:kern w:val="2"/>
          <w:sz w:val="22"/>
          <w:szCs w:val="22"/>
          <w:lang w:eastAsia="zh-TW"/>
        </w:rPr>
        <w:t xml:space="preserve">Text </w:t>
      </w:r>
      <w:r>
        <w:rPr>
          <w:rFonts w:asciiTheme="minorHAnsi" w:eastAsia="新細明體" w:hAnsiTheme="minorHAnsi" w:cstheme="minorHAnsi"/>
          <w:b/>
          <w:bCs/>
          <w:color w:val="000000" w:themeColor="text1"/>
          <w:kern w:val="2"/>
          <w:sz w:val="22"/>
          <w:szCs w:val="22"/>
          <w:lang w:eastAsia="zh-TW"/>
        </w:rPr>
        <w:t>p</w:t>
      </w:r>
      <w:r w:rsidRPr="002244F9">
        <w:rPr>
          <w:rFonts w:asciiTheme="minorHAnsi" w:eastAsia="新細明體" w:hAnsiTheme="minorHAnsi" w:cstheme="minorHAnsi"/>
          <w:b/>
          <w:bCs/>
          <w:color w:val="000000" w:themeColor="text1"/>
          <w:kern w:val="2"/>
          <w:sz w:val="22"/>
          <w:szCs w:val="22"/>
          <w:lang w:eastAsia="zh-TW"/>
        </w:rPr>
        <w:t>roposal 2</w:t>
      </w:r>
      <w:r>
        <w:rPr>
          <w:rFonts w:asciiTheme="minorHAnsi" w:eastAsia="新細明體" w:hAnsiTheme="minorHAnsi" w:cstheme="minorHAnsi"/>
          <w:b/>
          <w:bCs/>
          <w:color w:val="000000" w:themeColor="text1"/>
          <w:kern w:val="2"/>
          <w:sz w:val="22"/>
          <w:szCs w:val="22"/>
          <w:lang w:eastAsia="zh-TW"/>
        </w:rPr>
        <w:t xml:space="preserve"> is adopted in TS38.214</w:t>
      </w:r>
      <w:r w:rsidRPr="00F14DD1">
        <w:rPr>
          <w:rFonts w:asciiTheme="minorHAnsi" w:eastAsia="新細明體" w:hAnsiTheme="minorHAnsi" w:cstheme="minorHAnsi"/>
          <w:b/>
          <w:bCs/>
          <w:color w:val="000000" w:themeColor="text1"/>
          <w:kern w:val="2"/>
          <w:sz w:val="22"/>
          <w:szCs w:val="22"/>
          <w:lang w:eastAsia="zh-TW"/>
        </w:rPr>
        <w:t xml:space="preserve"> clause </w:t>
      </w:r>
      <w:r>
        <w:rPr>
          <w:rFonts w:asciiTheme="minorHAnsi" w:eastAsia="新細明體" w:hAnsiTheme="minorHAnsi" w:cstheme="minorHAnsi"/>
          <w:b/>
          <w:bCs/>
          <w:color w:val="000000" w:themeColor="text1"/>
          <w:kern w:val="2"/>
          <w:sz w:val="22"/>
          <w:szCs w:val="22"/>
          <w:lang w:eastAsia="zh-TW"/>
        </w:rPr>
        <w:t>7 to define a single RB set for a serving indicated with “</w:t>
      </w:r>
      <w:r w:rsidRPr="00FC6F7A">
        <w:rPr>
          <w:rFonts w:asciiTheme="minorHAnsi" w:eastAsia="新細明體" w:hAnsiTheme="minorHAnsi" w:cstheme="minorHAnsi"/>
          <w:b/>
          <w:bCs/>
          <w:color w:val="000000" w:themeColor="text1"/>
          <w:kern w:val="2"/>
          <w:sz w:val="22"/>
          <w:szCs w:val="22"/>
          <w:lang w:eastAsia="zh-TW"/>
        </w:rPr>
        <w:t>no intra-cell guard-bands are configured</w:t>
      </w:r>
      <w:r>
        <w:rPr>
          <w:rFonts w:asciiTheme="minorHAnsi" w:eastAsia="新細明體" w:hAnsiTheme="minorHAnsi" w:cstheme="minorHAnsi"/>
          <w:b/>
          <w:bCs/>
          <w:color w:val="000000" w:themeColor="text1"/>
          <w:kern w:val="2"/>
          <w:sz w:val="22"/>
          <w:szCs w:val="22"/>
          <w:lang w:eastAsia="zh-TW"/>
        </w:rPr>
        <w:t xml:space="preserve">” by </w:t>
      </w:r>
      <w:r w:rsidRPr="004E510D">
        <w:rPr>
          <w:rFonts w:asciiTheme="minorHAnsi" w:eastAsia="新細明體" w:hAnsiTheme="minorHAnsi" w:cstheme="minorHAnsi"/>
          <w:b/>
          <w:bCs/>
          <w:color w:val="000000" w:themeColor="text1"/>
          <w:kern w:val="2"/>
          <w:sz w:val="22"/>
          <w:szCs w:val="22"/>
          <w:lang w:eastAsia="zh-TW"/>
        </w:rPr>
        <w:t>intraCellGuardBandDL-r16 or intraCellGuardBandUL-r16</w:t>
      </w:r>
      <w:r>
        <w:rPr>
          <w:rFonts w:asciiTheme="minorHAnsi" w:eastAsia="新細明體" w:hAnsiTheme="minorHAnsi" w:cstheme="minorHAnsi"/>
          <w:b/>
          <w:bCs/>
          <w:color w:val="000000" w:themeColor="text1"/>
          <w:kern w:val="2"/>
          <w:sz w:val="22"/>
          <w:szCs w:val="22"/>
          <w:lang w:eastAsia="zh-TW"/>
        </w:rPr>
        <w:t>.</w:t>
      </w:r>
    </w:p>
    <w:p w14:paraId="14E53BFC" w14:textId="77777777" w:rsidR="008E4FB6" w:rsidRPr="00FF0BF2" w:rsidRDefault="008E4FB6" w:rsidP="00D24987">
      <w:pPr>
        <w:spacing w:after="0"/>
        <w:jc w:val="left"/>
        <w:rPr>
          <w:rFonts w:asciiTheme="minorHAnsi" w:eastAsia="Times New Roman" w:hAnsiTheme="minorHAnsi" w:cstheme="minorHAnsi"/>
          <w:b/>
          <w:bCs/>
          <w:color w:val="000000" w:themeColor="text1"/>
          <w:kern w:val="2"/>
          <w:sz w:val="22"/>
          <w:lang w:eastAsia="zh-CN"/>
        </w:rPr>
      </w:pPr>
    </w:p>
    <w:p w14:paraId="568D0875" w14:textId="77777777" w:rsidR="00427643" w:rsidRPr="00654829" w:rsidRDefault="00427643" w:rsidP="008A7843">
      <w:pPr>
        <w:pStyle w:val="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sidRPr="00654829">
        <w:rPr>
          <w:rFonts w:asciiTheme="minorHAnsi" w:hAnsiTheme="minorHAnsi" w:cstheme="minorHAnsi"/>
          <w:color w:val="000000" w:themeColor="text1"/>
          <w:sz w:val="28"/>
          <w:lang w:val="en-US"/>
        </w:rPr>
        <w:t>References</w:t>
      </w:r>
    </w:p>
    <w:p w14:paraId="3F4F6967" w14:textId="4ACACFCD" w:rsidR="002E50B7" w:rsidRDefault="00F34927" w:rsidP="00821C6C">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w:t>
      </w:r>
      <w:r w:rsidRPr="00E73954">
        <w:rPr>
          <w:rFonts w:asciiTheme="minorHAnsi" w:hAnsiTheme="minorHAnsi" w:cstheme="minorHAnsi"/>
          <w:bCs/>
          <w:sz w:val="22"/>
          <w:szCs w:val="22"/>
          <w:lang w:eastAsia="ko-KR"/>
        </w:rPr>
        <w:t>100</w:t>
      </w:r>
      <w:r w:rsidR="00821C6C">
        <w:rPr>
          <w:rFonts w:asciiTheme="minorHAnsi" w:hAnsiTheme="minorHAnsi" w:cstheme="minorHAnsi"/>
          <w:bCs/>
          <w:sz w:val="22"/>
          <w:szCs w:val="22"/>
          <w:lang w:eastAsia="ko-KR"/>
        </w:rPr>
        <w:t>e</w:t>
      </w:r>
      <w:r w:rsidRPr="002D2225">
        <w:rPr>
          <w:rFonts w:asciiTheme="minorHAnsi" w:hAnsiTheme="minorHAnsi" w:cstheme="minorHAnsi"/>
          <w:bCs/>
          <w:sz w:val="22"/>
          <w:szCs w:val="22"/>
          <w:lang w:eastAsia="ko-KR"/>
        </w:rPr>
        <w:t xml:space="preserve"> R1-</w:t>
      </w:r>
      <w:r>
        <w:rPr>
          <w:rFonts w:asciiTheme="minorHAnsi" w:hAnsiTheme="minorHAnsi" w:cstheme="minorHAnsi"/>
          <w:bCs/>
          <w:sz w:val="22"/>
          <w:szCs w:val="22"/>
          <w:lang w:eastAsia="ko-KR"/>
        </w:rPr>
        <w:t>2001456</w:t>
      </w:r>
      <w:r w:rsidRPr="002D2225">
        <w:rPr>
          <w:rFonts w:asciiTheme="minorHAnsi" w:hAnsiTheme="minorHAnsi" w:cstheme="minorHAnsi"/>
          <w:bCs/>
          <w:sz w:val="22"/>
          <w:szCs w:val="22"/>
          <w:lang w:eastAsia="ko-KR"/>
        </w:rPr>
        <w:t>, “</w:t>
      </w:r>
      <w:r w:rsidR="00821C6C" w:rsidRPr="00821C6C">
        <w:rPr>
          <w:rFonts w:asciiTheme="minorHAnsi" w:hAnsiTheme="minorHAnsi" w:cstheme="minorHAnsi"/>
          <w:bCs/>
          <w:sz w:val="22"/>
          <w:szCs w:val="22"/>
          <w:lang w:eastAsia="ko-KR"/>
        </w:rPr>
        <w:t>Corrections on shared spectrum channel access</w:t>
      </w:r>
      <w:r>
        <w:rPr>
          <w:rFonts w:asciiTheme="minorHAnsi" w:hAnsiTheme="minorHAnsi" w:cstheme="minorHAnsi"/>
          <w:bCs/>
          <w:sz w:val="22"/>
          <w:szCs w:val="22"/>
          <w:lang w:eastAsia="ko-KR"/>
        </w:rPr>
        <w:t>”</w:t>
      </w:r>
    </w:p>
    <w:p w14:paraId="23AC7535" w14:textId="11F0E682" w:rsidR="008A5380" w:rsidRPr="002E50B7" w:rsidRDefault="008A5380" w:rsidP="008A5380">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w:t>
      </w:r>
      <w:r w:rsidRPr="00E73954">
        <w:rPr>
          <w:rFonts w:asciiTheme="minorHAnsi" w:hAnsiTheme="minorHAnsi" w:cstheme="minorHAnsi"/>
          <w:bCs/>
          <w:sz w:val="22"/>
          <w:szCs w:val="22"/>
          <w:lang w:eastAsia="ko-KR"/>
        </w:rPr>
        <w:t>100</w:t>
      </w:r>
      <w:r>
        <w:rPr>
          <w:rFonts w:asciiTheme="minorHAnsi" w:hAnsiTheme="minorHAnsi" w:cstheme="minorHAnsi"/>
          <w:bCs/>
          <w:sz w:val="22"/>
          <w:szCs w:val="22"/>
          <w:lang w:eastAsia="ko-KR"/>
        </w:rPr>
        <w:t>e</w:t>
      </w:r>
      <w:r w:rsidRPr="002D2225">
        <w:rPr>
          <w:rFonts w:asciiTheme="minorHAnsi" w:hAnsiTheme="minorHAnsi" w:cstheme="minorHAnsi"/>
          <w:bCs/>
          <w:sz w:val="22"/>
          <w:szCs w:val="22"/>
          <w:lang w:eastAsia="ko-KR"/>
        </w:rPr>
        <w:t xml:space="preserve"> </w:t>
      </w:r>
      <w:r w:rsidRPr="008A5380">
        <w:rPr>
          <w:rFonts w:asciiTheme="minorHAnsi" w:hAnsiTheme="minorHAnsi" w:cstheme="minorHAnsi"/>
          <w:bCs/>
          <w:sz w:val="22"/>
          <w:szCs w:val="22"/>
          <w:lang w:eastAsia="ko-KR"/>
        </w:rPr>
        <w:t>R1-2001441</w:t>
      </w:r>
      <w:r w:rsidRPr="002D2225">
        <w:rPr>
          <w:rFonts w:asciiTheme="minorHAnsi" w:hAnsiTheme="minorHAnsi" w:cstheme="minorHAnsi"/>
          <w:bCs/>
          <w:sz w:val="22"/>
          <w:szCs w:val="22"/>
          <w:lang w:eastAsia="ko-KR"/>
        </w:rPr>
        <w:t>, “</w:t>
      </w:r>
      <w:r w:rsidRPr="00821C6C">
        <w:rPr>
          <w:rFonts w:asciiTheme="minorHAnsi" w:hAnsiTheme="minorHAnsi" w:cstheme="minorHAnsi"/>
          <w:bCs/>
          <w:sz w:val="22"/>
          <w:szCs w:val="22"/>
          <w:lang w:eastAsia="ko-KR"/>
        </w:rPr>
        <w:t>Co</w:t>
      </w:r>
      <w:bookmarkStart w:id="7" w:name="_GoBack"/>
      <w:bookmarkEnd w:id="7"/>
      <w:r w:rsidRPr="00821C6C">
        <w:rPr>
          <w:rFonts w:asciiTheme="minorHAnsi" w:hAnsiTheme="minorHAnsi" w:cstheme="minorHAnsi"/>
          <w:bCs/>
          <w:sz w:val="22"/>
          <w:szCs w:val="22"/>
          <w:lang w:eastAsia="ko-KR"/>
        </w:rPr>
        <w:t xml:space="preserve">rrections on </w:t>
      </w:r>
      <w:r>
        <w:rPr>
          <w:rFonts w:asciiTheme="minorHAnsi" w:hAnsiTheme="minorHAnsi" w:cstheme="minorHAnsi"/>
          <w:bCs/>
          <w:sz w:val="22"/>
          <w:szCs w:val="22"/>
          <w:lang w:eastAsia="ko-KR"/>
        </w:rPr>
        <w:t>NR-U”</w:t>
      </w:r>
    </w:p>
    <w:sectPr w:rsidR="008A5380" w:rsidRPr="002E50B7" w:rsidSect="00394B43">
      <w:footerReference w:type="default" r:id="rId17"/>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00F9" w14:textId="77777777" w:rsidR="00FC6F7A" w:rsidRDefault="00FC6F7A"/>
  </w:endnote>
  <w:endnote w:type="continuationSeparator" w:id="0">
    <w:p w14:paraId="7337265A" w14:textId="77777777" w:rsidR="00FC6F7A" w:rsidRDefault="00FC6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C6F7A" w:rsidRDefault="00FC6F7A">
    <w:pPr>
      <w:pStyle w:val="af3"/>
    </w:pPr>
  </w:p>
  <w:p w14:paraId="43FA2102" w14:textId="77777777" w:rsidR="00FC6F7A" w:rsidRDefault="00FC6F7A">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9C84" w14:textId="77777777" w:rsidR="00FC6F7A" w:rsidRDefault="00FC6F7A"/>
  </w:footnote>
  <w:footnote w:type="continuationSeparator" w:id="0">
    <w:p w14:paraId="3A946E4A" w14:textId="77777777" w:rsidR="00FC6F7A" w:rsidRDefault="00FC6F7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D95AF1"/>
    <w:multiLevelType w:val="hybridMultilevel"/>
    <w:tmpl w:val="79F41566"/>
    <w:lvl w:ilvl="0" w:tplc="2898D63C">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6A0C48"/>
    <w:multiLevelType w:val="hybridMultilevel"/>
    <w:tmpl w:val="9A60ED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103D2A3F"/>
    <w:multiLevelType w:val="hybridMultilevel"/>
    <w:tmpl w:val="B714F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34466"/>
    <w:multiLevelType w:val="hybridMultilevel"/>
    <w:tmpl w:val="59DEF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43AA4D72"/>
    <w:lvl w:ilvl="0">
      <w:start w:val="1"/>
      <w:numFmt w:val="decimal"/>
      <w:pStyle w:val="1"/>
      <w:lvlText w:val="%1"/>
      <w:lvlJc w:val="left"/>
      <w:pPr>
        <w:tabs>
          <w:tab w:val="num" w:pos="522"/>
        </w:tabs>
        <w:ind w:left="522" w:hanging="432"/>
      </w:pPr>
      <w:rPr>
        <w:rFonts w:asciiTheme="minorHAnsi" w:hAnsiTheme="minorHAnsi" w:cstheme="minorHAnsi" w:hint="default"/>
        <w:sz w:val="28"/>
      </w:rPr>
    </w:lvl>
    <w:lvl w:ilvl="1">
      <w:start w:val="1"/>
      <w:numFmt w:val="decimal"/>
      <w:pStyle w:val="2"/>
      <w:lvlText w:val="%1.%2"/>
      <w:lvlJc w:val="left"/>
      <w:pPr>
        <w:tabs>
          <w:tab w:val="num" w:pos="576"/>
        </w:tabs>
        <w:ind w:left="576" w:hanging="576"/>
      </w:pPr>
      <w:rPr>
        <w:rFonts w:asciiTheme="minorHAnsi" w:hAnsiTheme="minorHAnsi" w:cstheme="minorHAnsi"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15087795"/>
    <w:multiLevelType w:val="hybridMultilevel"/>
    <w:tmpl w:val="BD6EA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2C6CA8"/>
    <w:multiLevelType w:val="hybridMultilevel"/>
    <w:tmpl w:val="79F41566"/>
    <w:lvl w:ilvl="0" w:tplc="2898D63C">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F7561D"/>
    <w:multiLevelType w:val="hybridMultilevel"/>
    <w:tmpl w:val="B482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22B56"/>
    <w:multiLevelType w:val="hybridMultilevel"/>
    <w:tmpl w:val="824E4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012934"/>
    <w:multiLevelType w:val="hybridMultilevel"/>
    <w:tmpl w:val="C9DA47B6"/>
    <w:lvl w:ilvl="0" w:tplc="530EC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F75B8C"/>
    <w:multiLevelType w:val="hybridMultilevel"/>
    <w:tmpl w:val="4F029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426384"/>
    <w:multiLevelType w:val="hybridMultilevel"/>
    <w:tmpl w:val="166470DE"/>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0349BA"/>
    <w:multiLevelType w:val="hybridMultilevel"/>
    <w:tmpl w:val="40AA1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046D35"/>
    <w:multiLevelType w:val="hybridMultilevel"/>
    <w:tmpl w:val="AB5C9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2B626D"/>
    <w:multiLevelType w:val="hybridMultilevel"/>
    <w:tmpl w:val="5F884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0679AD"/>
    <w:multiLevelType w:val="hybridMultilevel"/>
    <w:tmpl w:val="49C2FD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E7863A0"/>
    <w:multiLevelType w:val="hybridMultilevel"/>
    <w:tmpl w:val="8F121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2308CA"/>
    <w:multiLevelType w:val="hybridMultilevel"/>
    <w:tmpl w:val="9BE64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91209EE"/>
    <w:multiLevelType w:val="hybridMultilevel"/>
    <w:tmpl w:val="CA9080E8"/>
    <w:lvl w:ilvl="0" w:tplc="53487788">
      <w:start w:val="14"/>
      <w:numFmt w:val="bullet"/>
      <w:lvlText w:val="-"/>
      <w:lvlJc w:val="left"/>
      <w:pPr>
        <w:ind w:left="360" w:hanging="360"/>
      </w:pPr>
      <w:rPr>
        <w:rFonts w:ascii="Times New Roman" w:eastAsia="SimSu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7"/>
  </w:num>
  <w:num w:numId="4">
    <w:abstractNumId w:val="0"/>
  </w:num>
  <w:num w:numId="5">
    <w:abstractNumId w:val="29"/>
  </w:num>
  <w:num w:numId="6">
    <w:abstractNumId w:val="13"/>
  </w:num>
  <w:num w:numId="7">
    <w:abstractNumId w:val="25"/>
  </w:num>
  <w:num w:numId="8">
    <w:abstractNumId w:val="21"/>
  </w:num>
  <w:num w:numId="9">
    <w:abstractNumId w:val="43"/>
  </w:num>
  <w:num w:numId="10">
    <w:abstractNumId w:val="41"/>
  </w:num>
  <w:num w:numId="11">
    <w:abstractNumId w:val="14"/>
  </w:num>
  <w:num w:numId="12">
    <w:abstractNumId w:val="16"/>
  </w:num>
  <w:num w:numId="13">
    <w:abstractNumId w:val="17"/>
  </w:num>
  <w:num w:numId="14">
    <w:abstractNumId w:val="6"/>
  </w:num>
  <w:num w:numId="15">
    <w:abstractNumId w:val="11"/>
  </w:num>
  <w:num w:numId="16">
    <w:abstractNumId w:val="37"/>
  </w:num>
  <w:num w:numId="17">
    <w:abstractNumId w:val="2"/>
  </w:num>
  <w:num w:numId="18">
    <w:abstractNumId w:val="22"/>
  </w:num>
  <w:num w:numId="19">
    <w:abstractNumId w:val="20"/>
  </w:num>
  <w:num w:numId="20">
    <w:abstractNumId w:val="42"/>
  </w:num>
  <w:num w:numId="21">
    <w:abstractNumId w:val="18"/>
  </w:num>
  <w:num w:numId="22">
    <w:abstractNumId w:val="27"/>
  </w:num>
  <w:num w:numId="23">
    <w:abstractNumId w:val="40"/>
  </w:num>
  <w:num w:numId="24">
    <w:abstractNumId w:val="19"/>
  </w:num>
  <w:num w:numId="25">
    <w:abstractNumId w:val="6"/>
  </w:num>
  <w:num w:numId="26">
    <w:abstractNumId w:val="10"/>
  </w:num>
  <w:num w:numId="27">
    <w:abstractNumId w:val="36"/>
  </w:num>
  <w:num w:numId="28">
    <w:abstractNumId w:val="4"/>
  </w:num>
  <w:num w:numId="29">
    <w:abstractNumId w:val="30"/>
  </w:num>
  <w:num w:numId="30">
    <w:abstractNumId w:val="8"/>
  </w:num>
  <w:num w:numId="31">
    <w:abstractNumId w:val="28"/>
  </w:num>
  <w:num w:numId="32">
    <w:abstractNumId w:val="15"/>
  </w:num>
  <w:num w:numId="33">
    <w:abstractNumId w:val="7"/>
  </w:num>
  <w:num w:numId="34">
    <w:abstractNumId w:val="33"/>
  </w:num>
  <w:num w:numId="35">
    <w:abstractNumId w:val="3"/>
  </w:num>
  <w:num w:numId="36">
    <w:abstractNumId w:val="5"/>
  </w:num>
  <w:num w:numId="37">
    <w:abstractNumId w:val="34"/>
  </w:num>
  <w:num w:numId="38">
    <w:abstractNumId w:val="32"/>
  </w:num>
  <w:num w:numId="39">
    <w:abstractNumId w:val="39"/>
  </w:num>
  <w:num w:numId="40">
    <w:abstractNumId w:val="31"/>
  </w:num>
  <w:num w:numId="41">
    <w:abstractNumId w:val="12"/>
  </w:num>
  <w:num w:numId="42">
    <w:abstractNumId w:val="7"/>
  </w:num>
  <w:num w:numId="43">
    <w:abstractNumId w:val="26"/>
  </w:num>
  <w:num w:numId="44">
    <w:abstractNumId w:val="35"/>
  </w:num>
  <w:num w:numId="45">
    <w:abstractNumId w:val="23"/>
  </w:num>
  <w:num w:numId="46">
    <w:abstractNumId w:val="9"/>
  </w:num>
  <w:num w:numId="4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29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6700"/>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6614"/>
    <w:rsid w:val="0003718C"/>
    <w:rsid w:val="00037896"/>
    <w:rsid w:val="0003798A"/>
    <w:rsid w:val="00037B47"/>
    <w:rsid w:val="00040BE9"/>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18"/>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DD9"/>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771"/>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E22"/>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5D3"/>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1AB0"/>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6D8D"/>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77E4"/>
    <w:rsid w:val="001078FE"/>
    <w:rsid w:val="00107A4E"/>
    <w:rsid w:val="00107EB4"/>
    <w:rsid w:val="001111A4"/>
    <w:rsid w:val="001118B8"/>
    <w:rsid w:val="00111F35"/>
    <w:rsid w:val="0011214F"/>
    <w:rsid w:val="001131FF"/>
    <w:rsid w:val="00113EF2"/>
    <w:rsid w:val="0011400C"/>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620"/>
    <w:rsid w:val="00124809"/>
    <w:rsid w:val="00124AC0"/>
    <w:rsid w:val="00124F7A"/>
    <w:rsid w:val="00125C63"/>
    <w:rsid w:val="00125CE7"/>
    <w:rsid w:val="00125FD3"/>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5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745"/>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2A2"/>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0E3"/>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5E81"/>
    <w:rsid w:val="0020633F"/>
    <w:rsid w:val="00206B7F"/>
    <w:rsid w:val="00207127"/>
    <w:rsid w:val="00207997"/>
    <w:rsid w:val="00210246"/>
    <w:rsid w:val="00210374"/>
    <w:rsid w:val="00210668"/>
    <w:rsid w:val="00210A02"/>
    <w:rsid w:val="0021137B"/>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4F9"/>
    <w:rsid w:val="00224CF7"/>
    <w:rsid w:val="00224D1A"/>
    <w:rsid w:val="00224F88"/>
    <w:rsid w:val="00225122"/>
    <w:rsid w:val="0022520F"/>
    <w:rsid w:val="00225419"/>
    <w:rsid w:val="002254B2"/>
    <w:rsid w:val="0022573B"/>
    <w:rsid w:val="00225D67"/>
    <w:rsid w:val="002262B2"/>
    <w:rsid w:val="002267A0"/>
    <w:rsid w:val="002269CE"/>
    <w:rsid w:val="00226D48"/>
    <w:rsid w:val="002273F4"/>
    <w:rsid w:val="0022763F"/>
    <w:rsid w:val="002276C3"/>
    <w:rsid w:val="00230208"/>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566"/>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B76"/>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6C26"/>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A2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225"/>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675"/>
    <w:rsid w:val="002E47F2"/>
    <w:rsid w:val="002E4BE8"/>
    <w:rsid w:val="002E5035"/>
    <w:rsid w:val="002E50B7"/>
    <w:rsid w:val="002E54E6"/>
    <w:rsid w:val="002E5705"/>
    <w:rsid w:val="002E63B7"/>
    <w:rsid w:val="002E6521"/>
    <w:rsid w:val="002E65C3"/>
    <w:rsid w:val="002E68C7"/>
    <w:rsid w:val="002E6C9E"/>
    <w:rsid w:val="002E73AD"/>
    <w:rsid w:val="002F0248"/>
    <w:rsid w:val="002F08F1"/>
    <w:rsid w:val="002F0C99"/>
    <w:rsid w:val="002F1116"/>
    <w:rsid w:val="002F12A8"/>
    <w:rsid w:val="002F1B28"/>
    <w:rsid w:val="002F3531"/>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D47"/>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4DD1"/>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A44"/>
    <w:rsid w:val="00362C9F"/>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341"/>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621F"/>
    <w:rsid w:val="00386FA6"/>
    <w:rsid w:val="00387CB0"/>
    <w:rsid w:val="00387D6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4ABC"/>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8AC"/>
    <w:rsid w:val="003D0945"/>
    <w:rsid w:val="003D09A2"/>
    <w:rsid w:val="003D16AD"/>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044"/>
    <w:rsid w:val="00401712"/>
    <w:rsid w:val="004022C0"/>
    <w:rsid w:val="00402C5C"/>
    <w:rsid w:val="00403026"/>
    <w:rsid w:val="0040328E"/>
    <w:rsid w:val="00404A43"/>
    <w:rsid w:val="00404B48"/>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A8"/>
    <w:rsid w:val="00433496"/>
    <w:rsid w:val="004336FD"/>
    <w:rsid w:val="004341F5"/>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68"/>
    <w:rsid w:val="004579C3"/>
    <w:rsid w:val="00457CB1"/>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C7B"/>
    <w:rsid w:val="00491583"/>
    <w:rsid w:val="00491804"/>
    <w:rsid w:val="00491D1F"/>
    <w:rsid w:val="00491E23"/>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7C6"/>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10E2"/>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4E5"/>
    <w:rsid w:val="004C25AC"/>
    <w:rsid w:val="004C2DF1"/>
    <w:rsid w:val="004C4B5F"/>
    <w:rsid w:val="004C5650"/>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10D"/>
    <w:rsid w:val="004E52C2"/>
    <w:rsid w:val="004E6111"/>
    <w:rsid w:val="004E6514"/>
    <w:rsid w:val="004E66E3"/>
    <w:rsid w:val="004E691D"/>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66D"/>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5C3"/>
    <w:rsid w:val="00512732"/>
    <w:rsid w:val="00512AC1"/>
    <w:rsid w:val="00512D44"/>
    <w:rsid w:val="00513225"/>
    <w:rsid w:val="00514A1B"/>
    <w:rsid w:val="00515134"/>
    <w:rsid w:val="00515F75"/>
    <w:rsid w:val="00516543"/>
    <w:rsid w:val="00516AA0"/>
    <w:rsid w:val="00516CA3"/>
    <w:rsid w:val="005178C6"/>
    <w:rsid w:val="00517E17"/>
    <w:rsid w:val="00520218"/>
    <w:rsid w:val="00520A19"/>
    <w:rsid w:val="00520D70"/>
    <w:rsid w:val="0052120D"/>
    <w:rsid w:val="0052183B"/>
    <w:rsid w:val="00521F73"/>
    <w:rsid w:val="0052224C"/>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705"/>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5C10"/>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AC6"/>
    <w:rsid w:val="005D7ECC"/>
    <w:rsid w:val="005D7F9C"/>
    <w:rsid w:val="005E004F"/>
    <w:rsid w:val="005E00B5"/>
    <w:rsid w:val="005E01EE"/>
    <w:rsid w:val="005E0E78"/>
    <w:rsid w:val="005E0F82"/>
    <w:rsid w:val="005E148A"/>
    <w:rsid w:val="005E1748"/>
    <w:rsid w:val="005E19C1"/>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017"/>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1AEC"/>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7D9"/>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D69"/>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30B"/>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47F32"/>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4829"/>
    <w:rsid w:val="0065533A"/>
    <w:rsid w:val="006555A4"/>
    <w:rsid w:val="00655668"/>
    <w:rsid w:val="00655DE5"/>
    <w:rsid w:val="006568B2"/>
    <w:rsid w:val="0065694D"/>
    <w:rsid w:val="00656DA4"/>
    <w:rsid w:val="00657666"/>
    <w:rsid w:val="006577EF"/>
    <w:rsid w:val="00657ABF"/>
    <w:rsid w:val="00660129"/>
    <w:rsid w:val="00660A32"/>
    <w:rsid w:val="00660A8E"/>
    <w:rsid w:val="00660CB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DF3"/>
    <w:rsid w:val="00672FF7"/>
    <w:rsid w:val="00673327"/>
    <w:rsid w:val="00673768"/>
    <w:rsid w:val="00674F0F"/>
    <w:rsid w:val="00675163"/>
    <w:rsid w:val="0067641C"/>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1FD8"/>
    <w:rsid w:val="00683F64"/>
    <w:rsid w:val="00683FC5"/>
    <w:rsid w:val="0068404D"/>
    <w:rsid w:val="00684190"/>
    <w:rsid w:val="00684A6A"/>
    <w:rsid w:val="00684BA2"/>
    <w:rsid w:val="00684E3A"/>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901"/>
    <w:rsid w:val="006A3ED0"/>
    <w:rsid w:val="006A3F04"/>
    <w:rsid w:val="006A4BB6"/>
    <w:rsid w:val="006A4E86"/>
    <w:rsid w:val="006A5E95"/>
    <w:rsid w:val="006A651F"/>
    <w:rsid w:val="006A67C7"/>
    <w:rsid w:val="006A7273"/>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833"/>
    <w:rsid w:val="006F1C75"/>
    <w:rsid w:val="006F2091"/>
    <w:rsid w:val="006F3DEE"/>
    <w:rsid w:val="006F43C5"/>
    <w:rsid w:val="006F462C"/>
    <w:rsid w:val="006F482D"/>
    <w:rsid w:val="006F55F7"/>
    <w:rsid w:val="006F5804"/>
    <w:rsid w:val="006F717E"/>
    <w:rsid w:val="006F7D97"/>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A07"/>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63A"/>
    <w:rsid w:val="00732A0F"/>
    <w:rsid w:val="00732E43"/>
    <w:rsid w:val="00733434"/>
    <w:rsid w:val="007337EC"/>
    <w:rsid w:val="00733DE8"/>
    <w:rsid w:val="00734259"/>
    <w:rsid w:val="0073446D"/>
    <w:rsid w:val="00734AB8"/>
    <w:rsid w:val="00734B4A"/>
    <w:rsid w:val="00734DCD"/>
    <w:rsid w:val="00734E09"/>
    <w:rsid w:val="00735584"/>
    <w:rsid w:val="00735746"/>
    <w:rsid w:val="00735B35"/>
    <w:rsid w:val="00735BD8"/>
    <w:rsid w:val="00735C75"/>
    <w:rsid w:val="00735E6F"/>
    <w:rsid w:val="00735FD0"/>
    <w:rsid w:val="00736298"/>
    <w:rsid w:val="0073698F"/>
    <w:rsid w:val="00736CAD"/>
    <w:rsid w:val="00736EBB"/>
    <w:rsid w:val="0073715D"/>
    <w:rsid w:val="007402BB"/>
    <w:rsid w:val="007402E0"/>
    <w:rsid w:val="00741546"/>
    <w:rsid w:val="00741790"/>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7342"/>
    <w:rsid w:val="00787723"/>
    <w:rsid w:val="00787F3B"/>
    <w:rsid w:val="00790030"/>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47"/>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5EC"/>
    <w:rsid w:val="007C3C9F"/>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37FA"/>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2A2"/>
    <w:rsid w:val="007F1530"/>
    <w:rsid w:val="007F18B9"/>
    <w:rsid w:val="007F1913"/>
    <w:rsid w:val="007F19C9"/>
    <w:rsid w:val="007F2384"/>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5DD0"/>
    <w:rsid w:val="008065B4"/>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1C6C"/>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62C"/>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6CA8"/>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87E51"/>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380"/>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4D9"/>
    <w:rsid w:val="008D3558"/>
    <w:rsid w:val="008D368D"/>
    <w:rsid w:val="008D3B0F"/>
    <w:rsid w:val="008D3D03"/>
    <w:rsid w:val="008D59D4"/>
    <w:rsid w:val="008D6806"/>
    <w:rsid w:val="008D7321"/>
    <w:rsid w:val="008D7DAC"/>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4FB6"/>
    <w:rsid w:val="008E544E"/>
    <w:rsid w:val="008E618A"/>
    <w:rsid w:val="008E624A"/>
    <w:rsid w:val="008E6689"/>
    <w:rsid w:val="008E775E"/>
    <w:rsid w:val="008E7BAA"/>
    <w:rsid w:val="008F0188"/>
    <w:rsid w:val="008F02FF"/>
    <w:rsid w:val="008F04C6"/>
    <w:rsid w:val="008F08A3"/>
    <w:rsid w:val="008F0C24"/>
    <w:rsid w:val="008F0C59"/>
    <w:rsid w:val="008F10BB"/>
    <w:rsid w:val="008F10DC"/>
    <w:rsid w:val="008F1189"/>
    <w:rsid w:val="008F1374"/>
    <w:rsid w:val="008F1A60"/>
    <w:rsid w:val="008F232F"/>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1C42"/>
    <w:rsid w:val="009623F1"/>
    <w:rsid w:val="0096256A"/>
    <w:rsid w:val="00962597"/>
    <w:rsid w:val="00962622"/>
    <w:rsid w:val="00962AFC"/>
    <w:rsid w:val="00963214"/>
    <w:rsid w:val="00963443"/>
    <w:rsid w:val="0096387D"/>
    <w:rsid w:val="0096398D"/>
    <w:rsid w:val="00963FD0"/>
    <w:rsid w:val="00963FF0"/>
    <w:rsid w:val="009645B6"/>
    <w:rsid w:val="009646C5"/>
    <w:rsid w:val="0096488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148"/>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211D"/>
    <w:rsid w:val="009A21BF"/>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3D79"/>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37D"/>
    <w:rsid w:val="00A056D5"/>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BF8"/>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701B"/>
    <w:rsid w:val="00A57478"/>
    <w:rsid w:val="00A57B7A"/>
    <w:rsid w:val="00A57DF2"/>
    <w:rsid w:val="00A60EFE"/>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3917"/>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A0436"/>
    <w:rsid w:val="00AA0D91"/>
    <w:rsid w:val="00AA0DDC"/>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711C"/>
    <w:rsid w:val="00AA75AF"/>
    <w:rsid w:val="00AA7A7A"/>
    <w:rsid w:val="00AA7FBD"/>
    <w:rsid w:val="00AB003A"/>
    <w:rsid w:val="00AB0D6C"/>
    <w:rsid w:val="00AB0E56"/>
    <w:rsid w:val="00AB1099"/>
    <w:rsid w:val="00AB1174"/>
    <w:rsid w:val="00AB1258"/>
    <w:rsid w:val="00AB1371"/>
    <w:rsid w:val="00AB1A6E"/>
    <w:rsid w:val="00AB2B2A"/>
    <w:rsid w:val="00AB3083"/>
    <w:rsid w:val="00AB30B3"/>
    <w:rsid w:val="00AB3648"/>
    <w:rsid w:val="00AB4786"/>
    <w:rsid w:val="00AB4C2C"/>
    <w:rsid w:val="00AB4F61"/>
    <w:rsid w:val="00AB51ED"/>
    <w:rsid w:val="00AB5649"/>
    <w:rsid w:val="00AB5E05"/>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3783"/>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5F4A"/>
    <w:rsid w:val="00B16B6B"/>
    <w:rsid w:val="00B16B77"/>
    <w:rsid w:val="00B16DED"/>
    <w:rsid w:val="00B17130"/>
    <w:rsid w:val="00B172FF"/>
    <w:rsid w:val="00B1745F"/>
    <w:rsid w:val="00B1794D"/>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0C98"/>
    <w:rsid w:val="00B612D1"/>
    <w:rsid w:val="00B619D4"/>
    <w:rsid w:val="00B61EDF"/>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CD1"/>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87831"/>
    <w:rsid w:val="00B9017D"/>
    <w:rsid w:val="00B9078E"/>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5AD"/>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D0A"/>
    <w:rsid w:val="00BB407A"/>
    <w:rsid w:val="00BB4ED6"/>
    <w:rsid w:val="00BB50AF"/>
    <w:rsid w:val="00BB5AC3"/>
    <w:rsid w:val="00BB674A"/>
    <w:rsid w:val="00BB6976"/>
    <w:rsid w:val="00BB7147"/>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D7A"/>
    <w:rsid w:val="00C06FD6"/>
    <w:rsid w:val="00C07124"/>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1009"/>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55B"/>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ACF"/>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4EBB"/>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486"/>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AC5"/>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0E38"/>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987"/>
    <w:rsid w:val="00D24AFD"/>
    <w:rsid w:val="00D24C85"/>
    <w:rsid w:val="00D254C6"/>
    <w:rsid w:val="00D25507"/>
    <w:rsid w:val="00D2583A"/>
    <w:rsid w:val="00D258BF"/>
    <w:rsid w:val="00D258E7"/>
    <w:rsid w:val="00D261A6"/>
    <w:rsid w:val="00D26313"/>
    <w:rsid w:val="00D2660C"/>
    <w:rsid w:val="00D267D4"/>
    <w:rsid w:val="00D269B7"/>
    <w:rsid w:val="00D26A50"/>
    <w:rsid w:val="00D26A99"/>
    <w:rsid w:val="00D2770A"/>
    <w:rsid w:val="00D3001C"/>
    <w:rsid w:val="00D310DB"/>
    <w:rsid w:val="00D31788"/>
    <w:rsid w:val="00D317DA"/>
    <w:rsid w:val="00D31B1C"/>
    <w:rsid w:val="00D31DEA"/>
    <w:rsid w:val="00D31F67"/>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90"/>
    <w:rsid w:val="00D62CB7"/>
    <w:rsid w:val="00D62E57"/>
    <w:rsid w:val="00D63A2C"/>
    <w:rsid w:val="00D63BB7"/>
    <w:rsid w:val="00D63D8D"/>
    <w:rsid w:val="00D63F9E"/>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4540"/>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D3"/>
    <w:rsid w:val="00D90CF9"/>
    <w:rsid w:val="00D91788"/>
    <w:rsid w:val="00D9191C"/>
    <w:rsid w:val="00D91936"/>
    <w:rsid w:val="00D91BA4"/>
    <w:rsid w:val="00D91CF1"/>
    <w:rsid w:val="00D92020"/>
    <w:rsid w:val="00D9261A"/>
    <w:rsid w:val="00D92990"/>
    <w:rsid w:val="00D92AE4"/>
    <w:rsid w:val="00D92C69"/>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0FB"/>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9CA"/>
    <w:rsid w:val="00DC7A89"/>
    <w:rsid w:val="00DC7D87"/>
    <w:rsid w:val="00DC7D8A"/>
    <w:rsid w:val="00DC7E25"/>
    <w:rsid w:val="00DD00EF"/>
    <w:rsid w:val="00DD0110"/>
    <w:rsid w:val="00DD04C7"/>
    <w:rsid w:val="00DD0B26"/>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3E8"/>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07F5E"/>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6D1E"/>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87E"/>
    <w:rsid w:val="00E33ADB"/>
    <w:rsid w:val="00E33B67"/>
    <w:rsid w:val="00E34631"/>
    <w:rsid w:val="00E34A82"/>
    <w:rsid w:val="00E35885"/>
    <w:rsid w:val="00E35967"/>
    <w:rsid w:val="00E36144"/>
    <w:rsid w:val="00E366B2"/>
    <w:rsid w:val="00E3697F"/>
    <w:rsid w:val="00E3758A"/>
    <w:rsid w:val="00E4005D"/>
    <w:rsid w:val="00E40127"/>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68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3954"/>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4F9A"/>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2D8"/>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6BC3"/>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399"/>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7CB"/>
    <w:rsid w:val="00EE1820"/>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0C31"/>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2E0A"/>
    <w:rsid w:val="00F14005"/>
    <w:rsid w:val="00F1415C"/>
    <w:rsid w:val="00F14DD1"/>
    <w:rsid w:val="00F14E12"/>
    <w:rsid w:val="00F15065"/>
    <w:rsid w:val="00F156B9"/>
    <w:rsid w:val="00F16201"/>
    <w:rsid w:val="00F164F0"/>
    <w:rsid w:val="00F166BC"/>
    <w:rsid w:val="00F16A11"/>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927"/>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812"/>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1FCE"/>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5AA"/>
    <w:rsid w:val="00F9670A"/>
    <w:rsid w:val="00F9675C"/>
    <w:rsid w:val="00F97383"/>
    <w:rsid w:val="00F979BB"/>
    <w:rsid w:val="00F97D86"/>
    <w:rsid w:val="00FA04BA"/>
    <w:rsid w:val="00FA0561"/>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6F7A"/>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368"/>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49CF"/>
    <w:rsid w:val="00FE531D"/>
    <w:rsid w:val="00FE577A"/>
    <w:rsid w:val="00FE5E96"/>
    <w:rsid w:val="00FE6C33"/>
    <w:rsid w:val="00FE6D6E"/>
    <w:rsid w:val="00FE7607"/>
    <w:rsid w:val="00FE7D10"/>
    <w:rsid w:val="00FE7EE4"/>
    <w:rsid w:val="00FF028F"/>
    <w:rsid w:val="00FF0882"/>
    <w:rsid w:val="00FF0BE6"/>
    <w:rsid w:val="00FF0BF2"/>
    <w:rsid w:val="00FF0DF5"/>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qFormat/>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uiPriority w:val="99"/>
    <w:qFormat/>
    <w:rsid w:val="00F45790"/>
    <w:rPr>
      <w:sz w:val="16"/>
      <w:szCs w:val="16"/>
    </w:rPr>
  </w:style>
  <w:style w:type="paragraph" w:styleId="af">
    <w:name w:val="annotation text"/>
    <w:basedOn w:val="a"/>
    <w:link w:val="af0"/>
    <w:uiPriority w:val="99"/>
    <w:qFormat/>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uiPriority w:val="99"/>
    <w:qFormat/>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customStyle="1" w:styleId="B1Char1">
    <w:name w:val="B1 Char1"/>
    <w:qFormat/>
    <w:rsid w:val="00631D69"/>
    <w:rPr>
      <w:rFonts w:eastAsia="Times New Roman"/>
    </w:rPr>
  </w:style>
  <w:style w:type="paragraph" w:customStyle="1" w:styleId="textintend3">
    <w:name w:val="text intend 3"/>
    <w:basedOn w:val="Text"/>
    <w:rsid w:val="00631D69"/>
    <w:pPr>
      <w:widowControl/>
      <w:numPr>
        <w:numId w:val="31"/>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B2">
    <w:name w:val="B2"/>
    <w:basedOn w:val="a"/>
    <w:link w:val="B2Char"/>
    <w:qFormat/>
    <w:rsid w:val="002C4A2C"/>
    <w:pPr>
      <w:spacing w:after="180"/>
      <w:ind w:left="851" w:hanging="284"/>
      <w:jc w:val="left"/>
    </w:pPr>
    <w:rPr>
      <w:rFonts w:ascii="Times New Roman" w:eastAsia="Times New Roman" w:hAnsi="Times New Roman"/>
      <w:szCs w:val="20"/>
      <w:lang w:val="x-none"/>
    </w:rPr>
  </w:style>
  <w:style w:type="character" w:customStyle="1" w:styleId="B1Zchn">
    <w:name w:val="B1 Zchn"/>
    <w:qFormat/>
    <w:rsid w:val="002C4A2C"/>
    <w:rPr>
      <w:lang w:eastAsia="en-US"/>
    </w:rPr>
  </w:style>
  <w:style w:type="character" w:customStyle="1" w:styleId="B2Char">
    <w:name w:val="B2 Char"/>
    <w:link w:val="B2"/>
    <w:qFormat/>
    <w:rsid w:val="002C4A2C"/>
    <w:rPr>
      <w:rFonts w:eastAsia="Times New Roman"/>
      <w:lang w:val="x-none"/>
    </w:rPr>
  </w:style>
  <w:style w:type="character" w:styleId="afe">
    <w:name w:val="Placeholder Text"/>
    <w:basedOn w:val="a0"/>
    <w:uiPriority w:val="99"/>
    <w:semiHidden/>
    <w:rsid w:val="00517E17"/>
    <w:rPr>
      <w:color w:val="808080"/>
    </w:rPr>
  </w:style>
  <w:style w:type="paragraph" w:customStyle="1" w:styleId="berschrift1H1">
    <w:name w:val="Überschrift 1.H1"/>
    <w:basedOn w:val="a"/>
    <w:next w:val="a"/>
    <w:rsid w:val="00276C26"/>
    <w:pPr>
      <w:keepNext/>
      <w:keepLines/>
      <w:numPr>
        <w:numId w:val="4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87472836">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513562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openxmlformats.org/package/2006/metadata/core-properties"/>
    <ds:schemaRef ds:uri="http://purl.org/dc/elements/1.1/"/>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http://schemas.microsoft.com/sharepoint/v4"/>
    <ds:schemaRef ds:uri="9238aee7-caa6-41e3-83d0-457e088803cc"/>
    <ds:schemaRef ds:uri="81c2d00d-6e98-4ecf-9fde-812538fb8530"/>
    <ds:schemaRef ds:uri="http://schemas.microsoft.com/office/2006/metadata/properties"/>
  </ds:schemaRefs>
</ds:datastoreItem>
</file>

<file path=customXml/itemProps4.xml><?xml version="1.0" encoding="utf-8"?>
<ds:datastoreItem xmlns:ds="http://schemas.openxmlformats.org/officeDocument/2006/customXml" ds:itemID="{A8C871BC-BFC7-4030-BC18-7C3C64488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33</TotalTime>
  <Pages>4</Pages>
  <Words>1391</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9687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11</cp:revision>
  <cp:lastPrinted>2019-01-31T12:19:00Z</cp:lastPrinted>
  <dcterms:created xsi:type="dcterms:W3CDTF">2020-04-06T09:52:00Z</dcterms:created>
  <dcterms:modified xsi:type="dcterms:W3CDTF">2020-04-10T04:08:00Z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